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1AF" w:rsidRPr="00940113" w:rsidRDefault="00DE31AF" w:rsidP="00DE31AF">
      <w:pPr>
        <w:jc w:val="center"/>
        <w:rPr>
          <w:rFonts w:ascii="Times New Roman" w:hAnsi="Times New Roman" w:cs="Times New Roman"/>
          <w:spacing w:val="20"/>
        </w:rPr>
      </w:pPr>
      <w:r w:rsidRPr="00940113">
        <w:rPr>
          <w:rFonts w:ascii="Times New Roman" w:hAnsi="Times New Roman" w:cs="Times New Roman"/>
          <w:noProof/>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DE31AF" w:rsidRPr="00940113" w:rsidRDefault="00DE31AF" w:rsidP="00DE31AF">
      <w:pPr>
        <w:pStyle w:val="a3"/>
        <w:jc w:val="center"/>
        <w:rPr>
          <w:rFonts w:ascii="Times New Roman" w:hAnsi="Times New Roman" w:cs="Times New Roman"/>
          <w:b/>
          <w:sz w:val="24"/>
          <w:szCs w:val="24"/>
        </w:rPr>
      </w:pPr>
      <w:r w:rsidRPr="00940113">
        <w:rPr>
          <w:rFonts w:ascii="Times New Roman" w:hAnsi="Times New Roman" w:cs="Times New Roman"/>
          <w:b/>
          <w:sz w:val="24"/>
          <w:szCs w:val="24"/>
        </w:rPr>
        <w:t>С О В Е Т</w:t>
      </w:r>
    </w:p>
    <w:p w:rsidR="00DE31AF" w:rsidRPr="00940113" w:rsidRDefault="00DE31AF" w:rsidP="00DE31AF">
      <w:pPr>
        <w:pStyle w:val="a3"/>
        <w:jc w:val="center"/>
        <w:rPr>
          <w:rFonts w:ascii="Times New Roman" w:hAnsi="Times New Roman" w:cs="Times New Roman"/>
          <w:b/>
          <w:sz w:val="24"/>
          <w:szCs w:val="24"/>
        </w:rPr>
      </w:pPr>
      <w:r w:rsidRPr="00940113">
        <w:rPr>
          <w:rFonts w:ascii="Times New Roman" w:hAnsi="Times New Roman" w:cs="Times New Roman"/>
          <w:b/>
          <w:sz w:val="24"/>
          <w:szCs w:val="24"/>
        </w:rPr>
        <w:t>ПРИВОЛЖСКОГО   МУНИЦИПАЛЬНОГО ОБРАЗОВАНИЯ</w:t>
      </w:r>
    </w:p>
    <w:p w:rsidR="00DE31AF" w:rsidRPr="00940113" w:rsidRDefault="00DE31AF" w:rsidP="00DE31AF">
      <w:pPr>
        <w:pStyle w:val="a3"/>
        <w:jc w:val="center"/>
        <w:rPr>
          <w:rFonts w:ascii="Times New Roman" w:hAnsi="Times New Roman" w:cs="Times New Roman"/>
          <w:b/>
          <w:sz w:val="24"/>
          <w:szCs w:val="24"/>
        </w:rPr>
      </w:pPr>
      <w:r w:rsidRPr="00940113">
        <w:rPr>
          <w:rFonts w:ascii="Times New Roman" w:hAnsi="Times New Roman" w:cs="Times New Roman"/>
          <w:b/>
          <w:sz w:val="24"/>
          <w:szCs w:val="24"/>
        </w:rPr>
        <w:t>РОВЕНСКОГО  МУНИЦИПАЛЬНОГО  РАЙОНА</w:t>
      </w:r>
    </w:p>
    <w:p w:rsidR="00DE31AF" w:rsidRPr="00940113" w:rsidRDefault="00DE31AF" w:rsidP="00DE31AF">
      <w:pPr>
        <w:pStyle w:val="a3"/>
        <w:jc w:val="center"/>
        <w:rPr>
          <w:rFonts w:ascii="Times New Roman" w:hAnsi="Times New Roman" w:cs="Times New Roman"/>
          <w:b/>
          <w:sz w:val="24"/>
          <w:szCs w:val="24"/>
        </w:rPr>
      </w:pPr>
      <w:r w:rsidRPr="00940113">
        <w:rPr>
          <w:rFonts w:ascii="Times New Roman" w:hAnsi="Times New Roman" w:cs="Times New Roman"/>
          <w:b/>
          <w:sz w:val="24"/>
          <w:szCs w:val="24"/>
        </w:rPr>
        <w:t>САРАТОВСКОЙ  ОБЛАСТИ</w:t>
      </w:r>
    </w:p>
    <w:p w:rsidR="00DE31AF" w:rsidRPr="00940113" w:rsidRDefault="00DE31AF" w:rsidP="00DE31AF">
      <w:pPr>
        <w:pStyle w:val="a3"/>
        <w:jc w:val="center"/>
        <w:rPr>
          <w:rFonts w:ascii="Times New Roman" w:hAnsi="Times New Roman" w:cs="Times New Roman"/>
          <w:b/>
          <w:sz w:val="24"/>
          <w:szCs w:val="24"/>
        </w:rPr>
      </w:pPr>
      <w:r w:rsidRPr="00940113">
        <w:rPr>
          <w:rFonts w:ascii="Times New Roman" w:hAnsi="Times New Roman" w:cs="Times New Roman"/>
          <w:b/>
          <w:sz w:val="24"/>
          <w:szCs w:val="24"/>
        </w:rPr>
        <w:t>ПЯТОГО СОЗЫВА</w:t>
      </w:r>
    </w:p>
    <w:p w:rsidR="00DE31AF" w:rsidRPr="00940113" w:rsidRDefault="00DE31AF" w:rsidP="00DE31AF">
      <w:pPr>
        <w:pStyle w:val="a3"/>
        <w:jc w:val="center"/>
        <w:rPr>
          <w:rFonts w:ascii="Times New Roman" w:hAnsi="Times New Roman" w:cs="Times New Roman"/>
          <w:b/>
          <w:sz w:val="28"/>
          <w:szCs w:val="28"/>
        </w:rPr>
      </w:pPr>
    </w:p>
    <w:p w:rsidR="00DE31AF" w:rsidRDefault="009D21FA" w:rsidP="00DE31AF">
      <w:pPr>
        <w:pStyle w:val="a3"/>
        <w:jc w:val="center"/>
        <w:rPr>
          <w:rFonts w:ascii="Times New Roman" w:hAnsi="Times New Roman" w:cs="Times New Roman"/>
          <w:b/>
          <w:sz w:val="28"/>
          <w:szCs w:val="28"/>
        </w:rPr>
      </w:pPr>
      <w:r>
        <w:rPr>
          <w:rFonts w:ascii="Times New Roman" w:hAnsi="Times New Roman" w:cs="Times New Roman"/>
          <w:b/>
          <w:sz w:val="28"/>
          <w:szCs w:val="28"/>
        </w:rPr>
        <w:t>РЕШЕНИЕ</w:t>
      </w:r>
    </w:p>
    <w:p w:rsidR="009A174B" w:rsidRPr="00940113" w:rsidRDefault="009A174B" w:rsidP="009A174B">
      <w:pPr>
        <w:pStyle w:val="a3"/>
        <w:rPr>
          <w:rFonts w:ascii="Times New Roman" w:hAnsi="Times New Roman" w:cs="Times New Roman"/>
          <w:b/>
          <w:sz w:val="28"/>
          <w:szCs w:val="28"/>
        </w:rPr>
      </w:pPr>
      <w:r>
        <w:rPr>
          <w:rFonts w:ascii="Times New Roman" w:hAnsi="Times New Roman" w:cs="Times New Roman"/>
          <w:b/>
          <w:sz w:val="28"/>
          <w:szCs w:val="28"/>
        </w:rPr>
        <w:t xml:space="preserve">12.01.2026г.           </w:t>
      </w:r>
      <w:r w:rsidR="00FA7F95">
        <w:rPr>
          <w:rFonts w:ascii="Times New Roman" w:hAnsi="Times New Roman" w:cs="Times New Roman"/>
          <w:b/>
          <w:sz w:val="28"/>
          <w:szCs w:val="28"/>
        </w:rPr>
        <w:t xml:space="preserve">                            №174</w:t>
      </w:r>
      <w:r>
        <w:rPr>
          <w:rFonts w:ascii="Times New Roman" w:hAnsi="Times New Roman" w:cs="Times New Roman"/>
          <w:b/>
          <w:sz w:val="28"/>
          <w:szCs w:val="28"/>
        </w:rPr>
        <w:t xml:space="preserve">                                  </w:t>
      </w:r>
      <w:r w:rsidRPr="009A174B">
        <w:rPr>
          <w:rFonts w:ascii="Times New Roman" w:hAnsi="Times New Roman" w:cs="Times New Roman"/>
          <w:b/>
          <w:sz w:val="28"/>
          <w:szCs w:val="28"/>
        </w:rPr>
        <w:t xml:space="preserve"> </w:t>
      </w:r>
      <w:r w:rsidRPr="00940113">
        <w:rPr>
          <w:rFonts w:ascii="Times New Roman" w:hAnsi="Times New Roman" w:cs="Times New Roman"/>
          <w:b/>
          <w:sz w:val="28"/>
          <w:szCs w:val="28"/>
        </w:rPr>
        <w:t>с</w:t>
      </w:r>
      <w:proofErr w:type="gramStart"/>
      <w:r w:rsidRPr="00940113">
        <w:rPr>
          <w:rFonts w:ascii="Times New Roman" w:hAnsi="Times New Roman" w:cs="Times New Roman"/>
          <w:b/>
          <w:sz w:val="28"/>
          <w:szCs w:val="28"/>
        </w:rPr>
        <w:t>.П</w:t>
      </w:r>
      <w:proofErr w:type="gramEnd"/>
      <w:r w:rsidRPr="00940113">
        <w:rPr>
          <w:rFonts w:ascii="Times New Roman" w:hAnsi="Times New Roman" w:cs="Times New Roman"/>
          <w:b/>
          <w:sz w:val="28"/>
          <w:szCs w:val="28"/>
        </w:rPr>
        <w:t>риволжское</w:t>
      </w:r>
    </w:p>
    <w:p w:rsidR="00DE31AF" w:rsidRPr="00940113" w:rsidRDefault="00926DC9" w:rsidP="00DE31AF">
      <w:pPr>
        <w:pStyle w:val="a3"/>
        <w:rPr>
          <w:rFonts w:ascii="Times New Roman" w:hAnsi="Times New Roman" w:cs="Times New Roman"/>
          <w:b/>
          <w:sz w:val="28"/>
          <w:szCs w:val="28"/>
        </w:rPr>
      </w:pPr>
      <w:r>
        <w:rPr>
          <w:rFonts w:ascii="Times New Roman" w:hAnsi="Times New Roman" w:cs="Times New Roman"/>
          <w:b/>
          <w:sz w:val="28"/>
          <w:szCs w:val="28"/>
        </w:rPr>
        <w:t xml:space="preserve">                                                                                   </w:t>
      </w:r>
    </w:p>
    <w:p w:rsidR="00DE31AF" w:rsidRDefault="009A174B" w:rsidP="00DE31AF">
      <w:pPr>
        <w:autoSpaceDE w:val="0"/>
        <w:autoSpaceDN w:val="0"/>
        <w:adjustRightInd w:val="0"/>
        <w:rPr>
          <w:rFonts w:ascii="Times New Roman" w:hAnsi="Times New Roman" w:cs="Times New Roman"/>
          <w:b/>
          <w:bCs/>
          <w:sz w:val="28"/>
          <w:szCs w:val="28"/>
        </w:rPr>
      </w:pPr>
      <w:bookmarkStart w:id="0" w:name="Par1"/>
      <w:bookmarkStart w:id="1" w:name="_Hlk202192958"/>
      <w:bookmarkEnd w:id="0"/>
      <w:r>
        <w:rPr>
          <w:rFonts w:ascii="Times New Roman" w:hAnsi="Times New Roman" w:cs="Times New Roman"/>
          <w:b/>
          <w:bCs/>
          <w:color w:val="000000"/>
          <w:sz w:val="28"/>
          <w:szCs w:val="23"/>
        </w:rPr>
        <w:t>О</w:t>
      </w:r>
      <w:r w:rsidR="00DE31AF" w:rsidRPr="00DE31AF">
        <w:rPr>
          <w:rFonts w:ascii="Times New Roman" w:hAnsi="Times New Roman" w:cs="Times New Roman"/>
          <w:b/>
          <w:bCs/>
          <w:color w:val="000000"/>
          <w:sz w:val="28"/>
          <w:szCs w:val="23"/>
        </w:rPr>
        <w:t>б</w:t>
      </w:r>
      <w:r w:rsidR="00DE31AF">
        <w:rPr>
          <w:rFonts w:ascii="PT Astra Serif" w:hAnsi="PT Astra Serif"/>
          <w:b/>
          <w:bCs/>
          <w:color w:val="000000"/>
          <w:sz w:val="23"/>
          <w:szCs w:val="23"/>
        </w:rPr>
        <w:t xml:space="preserve"> </w:t>
      </w:r>
      <w:r w:rsidR="00DE31AF" w:rsidRPr="00DE31AF">
        <w:rPr>
          <w:rFonts w:ascii="Times New Roman" w:hAnsi="Times New Roman" w:cs="Times New Roman"/>
          <w:b/>
          <w:bCs/>
          <w:color w:val="000000"/>
          <w:sz w:val="28"/>
          <w:szCs w:val="23"/>
        </w:rPr>
        <w:t xml:space="preserve">утверждении Положения </w:t>
      </w:r>
      <w:r w:rsidR="00DE31AF">
        <w:rPr>
          <w:rFonts w:ascii="Times New Roman" w:hAnsi="Times New Roman" w:cs="Times New Roman"/>
          <w:b/>
          <w:bCs/>
          <w:color w:val="000000"/>
          <w:sz w:val="28"/>
          <w:szCs w:val="23"/>
        </w:rPr>
        <w:t>«О</w:t>
      </w:r>
      <w:r w:rsidR="00DE31AF" w:rsidRPr="00DE31AF">
        <w:rPr>
          <w:rFonts w:ascii="Times New Roman" w:hAnsi="Times New Roman" w:cs="Times New Roman"/>
          <w:b/>
          <w:bCs/>
          <w:color w:val="000000"/>
          <w:sz w:val="28"/>
          <w:szCs w:val="23"/>
        </w:rPr>
        <w:t> создании, развитии и сохранении зеленых насаждений </w:t>
      </w:r>
      <w:r w:rsidR="00DE31AF">
        <w:rPr>
          <w:rFonts w:ascii="Times New Roman" w:hAnsi="Times New Roman" w:cs="Times New Roman"/>
          <w:b/>
          <w:bCs/>
          <w:color w:val="000000"/>
          <w:sz w:val="28"/>
          <w:szCs w:val="23"/>
        </w:rPr>
        <w:t xml:space="preserve">на территории </w:t>
      </w:r>
      <w:r w:rsidR="00DE31AF" w:rsidRPr="00940113">
        <w:rPr>
          <w:rFonts w:ascii="Times New Roman" w:hAnsi="Times New Roman" w:cs="Times New Roman"/>
          <w:b/>
          <w:bCs/>
          <w:sz w:val="28"/>
          <w:szCs w:val="28"/>
        </w:rPr>
        <w:t>Приволжского муниципального образования Ровенского муниципального района Саратовской области</w:t>
      </w:r>
      <w:bookmarkEnd w:id="1"/>
      <w:r w:rsidR="00DE31AF" w:rsidRPr="00940113">
        <w:rPr>
          <w:rFonts w:ascii="Times New Roman" w:hAnsi="Times New Roman" w:cs="Times New Roman"/>
          <w:b/>
          <w:bCs/>
          <w:sz w:val="28"/>
          <w:szCs w:val="28"/>
        </w:rPr>
        <w:t>»</w:t>
      </w:r>
    </w:p>
    <w:p w:rsidR="00B972A5" w:rsidRPr="00B972A5" w:rsidRDefault="009A174B" w:rsidP="00B972A5">
      <w:pPr>
        <w:shd w:val="clear" w:color="auto" w:fill="FFFFFF"/>
        <w:spacing w:after="0" w:line="240" w:lineRule="auto"/>
        <w:jc w:val="both"/>
        <w:rPr>
          <w:rFonts w:ascii="Times New Roman" w:eastAsia="Times New Roman" w:hAnsi="Times New Roman" w:cs="Times New Roman"/>
          <w:sz w:val="28"/>
          <w:szCs w:val="19"/>
        </w:rPr>
      </w:pPr>
      <w:r>
        <w:rPr>
          <w:rFonts w:ascii="Times New Roman" w:eastAsia="Times New Roman" w:hAnsi="Times New Roman" w:cs="Times New Roman"/>
          <w:sz w:val="28"/>
          <w:szCs w:val="19"/>
        </w:rPr>
        <w:tab/>
      </w:r>
      <w:r w:rsidR="00B972A5" w:rsidRPr="00B972A5">
        <w:rPr>
          <w:rFonts w:ascii="Times New Roman" w:eastAsia="Times New Roman" w:hAnsi="Times New Roman" w:cs="Times New Roman"/>
          <w:sz w:val="28"/>
          <w:szCs w:val="19"/>
        </w:rPr>
        <w:t>В соответствии с Лесным кодексом Российской Федерации,</w:t>
      </w:r>
    </w:p>
    <w:p w:rsidR="00B972A5" w:rsidRPr="00B972A5" w:rsidRDefault="00B972A5" w:rsidP="00B972A5">
      <w:pPr>
        <w:shd w:val="clear" w:color="auto" w:fill="FFFFFF"/>
        <w:spacing w:after="0" w:line="240" w:lineRule="auto"/>
        <w:jc w:val="both"/>
        <w:rPr>
          <w:rFonts w:ascii="Times New Roman" w:eastAsia="Times New Roman" w:hAnsi="Times New Roman" w:cs="Times New Roman"/>
          <w:sz w:val="28"/>
          <w:szCs w:val="19"/>
        </w:rPr>
      </w:pPr>
      <w:r w:rsidRPr="00B972A5">
        <w:rPr>
          <w:rFonts w:ascii="Times New Roman" w:eastAsia="Times New Roman" w:hAnsi="Times New Roman" w:cs="Times New Roman"/>
          <w:sz w:val="28"/>
          <w:szCs w:val="19"/>
        </w:rPr>
        <w:t>Гражданским кодексом Российской Федерации, Градостроительным</w:t>
      </w:r>
    </w:p>
    <w:p w:rsidR="00B972A5" w:rsidRPr="00B972A5" w:rsidRDefault="00B972A5" w:rsidP="00B972A5">
      <w:pPr>
        <w:shd w:val="clear" w:color="auto" w:fill="FFFFFF"/>
        <w:spacing w:after="0" w:line="240" w:lineRule="auto"/>
        <w:jc w:val="both"/>
        <w:rPr>
          <w:rFonts w:ascii="Times New Roman" w:eastAsia="Times New Roman" w:hAnsi="Times New Roman" w:cs="Times New Roman"/>
          <w:sz w:val="28"/>
          <w:szCs w:val="19"/>
        </w:rPr>
      </w:pPr>
      <w:r w:rsidRPr="00B972A5">
        <w:rPr>
          <w:rFonts w:ascii="Times New Roman" w:eastAsia="Times New Roman" w:hAnsi="Times New Roman" w:cs="Times New Roman"/>
          <w:sz w:val="28"/>
          <w:szCs w:val="19"/>
        </w:rPr>
        <w:t>кодексом Российской Федерации, Федеральным законом от 06.10.2003 №</w:t>
      </w:r>
    </w:p>
    <w:p w:rsidR="00B972A5" w:rsidRPr="00B972A5" w:rsidRDefault="00B972A5" w:rsidP="00B972A5">
      <w:pPr>
        <w:shd w:val="clear" w:color="auto" w:fill="FFFFFF"/>
        <w:spacing w:after="0" w:line="240" w:lineRule="auto"/>
        <w:jc w:val="both"/>
        <w:rPr>
          <w:rFonts w:ascii="Times New Roman" w:eastAsia="Times New Roman" w:hAnsi="Times New Roman" w:cs="Times New Roman"/>
          <w:sz w:val="28"/>
          <w:szCs w:val="19"/>
        </w:rPr>
      </w:pPr>
      <w:r w:rsidRPr="00B972A5">
        <w:rPr>
          <w:rFonts w:ascii="Times New Roman" w:eastAsia="Times New Roman" w:hAnsi="Times New Roman" w:cs="Times New Roman"/>
          <w:sz w:val="28"/>
          <w:szCs w:val="19"/>
        </w:rPr>
        <w:t xml:space="preserve">131-ФЗ «Об общих принципах организации местного самоуправления </w:t>
      </w:r>
      <w:proofErr w:type="gramStart"/>
      <w:r w:rsidRPr="00B972A5">
        <w:rPr>
          <w:rFonts w:ascii="Times New Roman" w:eastAsia="Times New Roman" w:hAnsi="Times New Roman" w:cs="Times New Roman"/>
          <w:sz w:val="28"/>
          <w:szCs w:val="19"/>
        </w:rPr>
        <w:t>в</w:t>
      </w:r>
      <w:proofErr w:type="gramEnd"/>
    </w:p>
    <w:p w:rsidR="00B972A5" w:rsidRPr="00B972A5" w:rsidRDefault="00B972A5" w:rsidP="00B972A5">
      <w:pPr>
        <w:shd w:val="clear" w:color="auto" w:fill="FFFFFF"/>
        <w:spacing w:after="0" w:line="240" w:lineRule="auto"/>
        <w:jc w:val="both"/>
        <w:rPr>
          <w:rFonts w:ascii="Times New Roman" w:eastAsia="Times New Roman" w:hAnsi="Times New Roman" w:cs="Times New Roman"/>
          <w:sz w:val="28"/>
          <w:szCs w:val="19"/>
        </w:rPr>
      </w:pPr>
      <w:r w:rsidRPr="00B972A5">
        <w:rPr>
          <w:rFonts w:ascii="Times New Roman" w:eastAsia="Times New Roman" w:hAnsi="Times New Roman" w:cs="Times New Roman"/>
          <w:sz w:val="28"/>
          <w:szCs w:val="19"/>
        </w:rPr>
        <w:t>Российской Федерации», Федеральным законом от 10.01.2002 №7-ФЗ «</w:t>
      </w:r>
      <w:proofErr w:type="gramStart"/>
      <w:r w:rsidRPr="00B972A5">
        <w:rPr>
          <w:rFonts w:ascii="Times New Roman" w:eastAsia="Times New Roman" w:hAnsi="Times New Roman" w:cs="Times New Roman"/>
          <w:sz w:val="28"/>
          <w:szCs w:val="19"/>
        </w:rPr>
        <w:t>Об</w:t>
      </w:r>
      <w:proofErr w:type="gramEnd"/>
    </w:p>
    <w:p w:rsidR="00DE31AF" w:rsidRPr="00B972A5" w:rsidRDefault="00B972A5" w:rsidP="00B972A5">
      <w:pPr>
        <w:shd w:val="clear" w:color="auto" w:fill="FFFFFF"/>
        <w:spacing w:after="0" w:line="240" w:lineRule="auto"/>
        <w:jc w:val="both"/>
        <w:rPr>
          <w:rFonts w:ascii="Times New Roman" w:eastAsia="Times New Roman" w:hAnsi="Times New Roman" w:cs="Times New Roman"/>
          <w:sz w:val="28"/>
          <w:szCs w:val="19"/>
        </w:rPr>
      </w:pPr>
      <w:r w:rsidRPr="00B972A5">
        <w:rPr>
          <w:rFonts w:ascii="Times New Roman" w:eastAsia="Times New Roman" w:hAnsi="Times New Roman" w:cs="Times New Roman"/>
          <w:sz w:val="28"/>
          <w:szCs w:val="19"/>
        </w:rPr>
        <w:t>охране окружающей среды»,</w:t>
      </w:r>
      <w:r>
        <w:rPr>
          <w:rFonts w:ascii="Times New Roman" w:eastAsia="Times New Roman" w:hAnsi="Times New Roman" w:cs="Times New Roman"/>
          <w:sz w:val="28"/>
          <w:szCs w:val="19"/>
        </w:rPr>
        <w:t xml:space="preserve"> </w:t>
      </w:r>
      <w:hyperlink r:id="rId5" w:history="1">
        <w:r w:rsidR="00DE31AF" w:rsidRPr="00B972A5">
          <w:rPr>
            <w:rStyle w:val="-"/>
            <w:rFonts w:ascii="PT Astra Serif" w:hAnsi="PT Astra Serif"/>
            <w:sz w:val="28"/>
            <w:szCs w:val="28"/>
          </w:rPr>
          <w:t>Уставом</w:t>
        </w:r>
      </w:hyperlink>
      <w:r w:rsidR="00DE31AF" w:rsidRPr="00B972A5">
        <w:rPr>
          <w:rFonts w:ascii="PT Astra Serif" w:hAnsi="PT Astra Serif"/>
          <w:sz w:val="28"/>
          <w:szCs w:val="28"/>
        </w:rPr>
        <w:t> </w:t>
      </w:r>
      <w:r w:rsidR="00DE31AF">
        <w:rPr>
          <w:rFonts w:ascii="PT Astra Serif" w:hAnsi="PT Astra Serif"/>
          <w:color w:val="000000"/>
          <w:sz w:val="28"/>
          <w:szCs w:val="28"/>
        </w:rPr>
        <w:t xml:space="preserve"> </w:t>
      </w:r>
      <w:r>
        <w:rPr>
          <w:rFonts w:ascii="PT Astra Serif" w:hAnsi="PT Astra Serif"/>
          <w:color w:val="000000"/>
          <w:sz w:val="28"/>
          <w:szCs w:val="28"/>
        </w:rPr>
        <w:t xml:space="preserve">Приволжского </w:t>
      </w:r>
      <w:r w:rsidR="00DE31AF">
        <w:rPr>
          <w:rFonts w:ascii="PT Astra Serif" w:hAnsi="PT Astra Serif"/>
          <w:color w:val="000000"/>
          <w:sz w:val="28"/>
          <w:szCs w:val="28"/>
        </w:rPr>
        <w:t>муниципального образования</w:t>
      </w:r>
      <w:r>
        <w:rPr>
          <w:rFonts w:ascii="PT Astra Serif" w:hAnsi="PT Astra Serif"/>
          <w:color w:val="000000"/>
          <w:sz w:val="28"/>
          <w:szCs w:val="28"/>
        </w:rPr>
        <w:t xml:space="preserve"> Ровенского муниципального района Саратовской области</w:t>
      </w:r>
      <w:r w:rsidR="00DE31AF">
        <w:rPr>
          <w:rFonts w:ascii="PT Astra Serif" w:hAnsi="PT Astra Serif"/>
          <w:color w:val="000000"/>
          <w:sz w:val="28"/>
          <w:szCs w:val="28"/>
        </w:rPr>
        <w:t xml:space="preserve">, Совет Приволжского муниципального образования </w:t>
      </w:r>
      <w:r>
        <w:rPr>
          <w:rFonts w:ascii="PT Astra Serif" w:hAnsi="PT Astra Serif"/>
          <w:color w:val="000000"/>
          <w:sz w:val="28"/>
          <w:szCs w:val="28"/>
        </w:rPr>
        <w:t>Ровенского муниципального района Саратовской области</w:t>
      </w:r>
    </w:p>
    <w:p w:rsidR="00DE31AF" w:rsidRDefault="00DE31AF" w:rsidP="00DE31AF">
      <w:pPr>
        <w:pStyle w:val="a6"/>
        <w:spacing w:before="0" w:beforeAutospacing="0" w:after="0" w:afterAutospacing="0"/>
        <w:ind w:firstLine="473"/>
        <w:jc w:val="center"/>
        <w:rPr>
          <w:rFonts w:ascii="Astra Serif" w:hAnsi="Astra Serif"/>
          <w:color w:val="000000"/>
          <w:sz w:val="20"/>
          <w:szCs w:val="20"/>
        </w:rPr>
      </w:pPr>
      <w:r>
        <w:rPr>
          <w:rFonts w:ascii="PT Astra Serif" w:hAnsi="PT Astra Serif"/>
          <w:b/>
          <w:bCs/>
          <w:color w:val="000000"/>
          <w:sz w:val="28"/>
          <w:szCs w:val="28"/>
        </w:rPr>
        <w:t>РЕШИЛ:</w:t>
      </w:r>
    </w:p>
    <w:p w:rsidR="00DE31AF" w:rsidRDefault="00DE31AF" w:rsidP="00DE31AF">
      <w:pPr>
        <w:pStyle w:val="a6"/>
        <w:spacing w:before="0" w:beforeAutospacing="0" w:after="0" w:afterAutospacing="0"/>
        <w:ind w:firstLine="473"/>
        <w:jc w:val="center"/>
        <w:rPr>
          <w:rFonts w:ascii="Astra Serif" w:hAnsi="Astra Serif"/>
          <w:color w:val="000000"/>
          <w:sz w:val="20"/>
          <w:szCs w:val="20"/>
        </w:rPr>
      </w:pPr>
      <w:r>
        <w:rPr>
          <w:rFonts w:ascii="PT Astra Serif" w:hAnsi="PT Astra Serif"/>
          <w:b/>
          <w:bCs/>
          <w:color w:val="000000"/>
          <w:sz w:val="28"/>
          <w:szCs w:val="28"/>
        </w:rPr>
        <w:t> </w:t>
      </w:r>
    </w:p>
    <w:p w:rsidR="00DE31AF" w:rsidRDefault="009A174B" w:rsidP="00DE31AF">
      <w:pPr>
        <w:pStyle w:val="a6"/>
        <w:spacing w:before="0" w:beforeAutospacing="0" w:after="0" w:afterAutospacing="0"/>
        <w:ind w:right="283" w:firstLine="720"/>
        <w:jc w:val="both"/>
        <w:rPr>
          <w:rFonts w:ascii="Astra Serif" w:hAnsi="Astra Serif"/>
          <w:color w:val="000000"/>
          <w:sz w:val="20"/>
          <w:szCs w:val="20"/>
        </w:rPr>
      </w:pPr>
      <w:r>
        <w:rPr>
          <w:rFonts w:ascii="PT Astra Serif" w:hAnsi="PT Astra Serif"/>
          <w:color w:val="000000"/>
          <w:sz w:val="28"/>
          <w:szCs w:val="28"/>
        </w:rPr>
        <w:t>1.</w:t>
      </w:r>
      <w:r w:rsidR="00DE31AF">
        <w:rPr>
          <w:rFonts w:ascii="PT Astra Serif" w:hAnsi="PT Astra Serif"/>
          <w:color w:val="000000"/>
          <w:sz w:val="28"/>
          <w:szCs w:val="28"/>
        </w:rPr>
        <w:t xml:space="preserve">Утвердить Положение </w:t>
      </w:r>
      <w:r w:rsidR="00A528FF">
        <w:rPr>
          <w:rFonts w:ascii="PT Astra Serif" w:hAnsi="PT Astra Serif" w:hint="eastAsia"/>
          <w:color w:val="000000"/>
          <w:sz w:val="28"/>
          <w:szCs w:val="28"/>
        </w:rPr>
        <w:t>«</w:t>
      </w:r>
      <w:r w:rsidR="00A528FF">
        <w:rPr>
          <w:rFonts w:ascii="PT Astra Serif" w:hAnsi="PT Astra Serif"/>
          <w:color w:val="000000"/>
          <w:sz w:val="28"/>
          <w:szCs w:val="28"/>
        </w:rPr>
        <w:t>О</w:t>
      </w:r>
      <w:r w:rsidR="00DE31AF">
        <w:rPr>
          <w:rFonts w:ascii="PT Astra Serif" w:hAnsi="PT Astra Serif"/>
          <w:color w:val="000000"/>
          <w:sz w:val="28"/>
          <w:szCs w:val="28"/>
        </w:rPr>
        <w:t xml:space="preserve"> создании, развитии и сохранении зеленых насаждений на территории </w:t>
      </w:r>
      <w:r w:rsidR="00A528FF">
        <w:rPr>
          <w:rFonts w:ascii="PT Astra Serif" w:hAnsi="PT Astra Serif"/>
          <w:color w:val="000000"/>
          <w:sz w:val="28"/>
          <w:szCs w:val="28"/>
        </w:rPr>
        <w:t xml:space="preserve">Приволжского </w:t>
      </w:r>
      <w:r w:rsidR="00DE31AF">
        <w:rPr>
          <w:rFonts w:ascii="PT Astra Serif" w:hAnsi="PT Astra Serif"/>
          <w:color w:val="000000"/>
          <w:sz w:val="28"/>
          <w:szCs w:val="28"/>
        </w:rPr>
        <w:t xml:space="preserve">муниципального образования </w:t>
      </w:r>
      <w:r w:rsidR="00A528FF">
        <w:rPr>
          <w:rFonts w:ascii="PT Astra Serif" w:hAnsi="PT Astra Serif"/>
          <w:color w:val="000000"/>
          <w:sz w:val="28"/>
          <w:szCs w:val="28"/>
        </w:rPr>
        <w:t>Ровенского муниципального района</w:t>
      </w:r>
      <w:r w:rsidR="00DE31AF">
        <w:rPr>
          <w:rFonts w:ascii="PT Astra Serif" w:hAnsi="PT Astra Serif"/>
          <w:color w:val="000000"/>
          <w:sz w:val="28"/>
          <w:szCs w:val="28"/>
        </w:rPr>
        <w:t>, согласно Приложению.</w:t>
      </w:r>
    </w:p>
    <w:p w:rsidR="00A528FF" w:rsidRPr="00A528FF" w:rsidRDefault="00A528FF" w:rsidP="00A528FF">
      <w:pPr>
        <w:shd w:val="clear" w:color="auto" w:fill="FFFFFF"/>
        <w:spacing w:after="0" w:line="240" w:lineRule="auto"/>
        <w:rPr>
          <w:rFonts w:ascii="Times New Roman" w:eastAsia="Times New Roman" w:hAnsi="Times New Roman" w:cs="Times New Roman"/>
          <w:sz w:val="28"/>
          <w:szCs w:val="19"/>
        </w:rPr>
      </w:pPr>
      <w:r>
        <w:rPr>
          <w:rFonts w:ascii="Times New Roman" w:eastAsia="Times New Roman" w:hAnsi="Times New Roman" w:cs="Times New Roman"/>
          <w:sz w:val="28"/>
          <w:szCs w:val="19"/>
        </w:rPr>
        <w:t xml:space="preserve">         </w:t>
      </w:r>
      <w:r w:rsidRPr="00A528FF">
        <w:rPr>
          <w:rFonts w:ascii="Times New Roman" w:eastAsia="Times New Roman" w:hAnsi="Times New Roman" w:cs="Times New Roman"/>
          <w:sz w:val="28"/>
          <w:szCs w:val="19"/>
        </w:rPr>
        <w:t>2</w:t>
      </w:r>
      <w:r>
        <w:rPr>
          <w:rFonts w:ascii="Times New Roman" w:eastAsia="Times New Roman" w:hAnsi="Times New Roman" w:cs="Times New Roman"/>
          <w:sz w:val="28"/>
          <w:szCs w:val="19"/>
        </w:rPr>
        <w:t>.</w:t>
      </w:r>
      <w:r w:rsidRPr="00A528FF">
        <w:rPr>
          <w:rFonts w:ascii="Times New Roman" w:eastAsia="Times New Roman" w:hAnsi="Times New Roman" w:cs="Times New Roman"/>
          <w:sz w:val="28"/>
          <w:szCs w:val="19"/>
        </w:rPr>
        <w:t xml:space="preserve"> Признать утратившим силу решение Совета </w:t>
      </w:r>
      <w:r w:rsidR="009E3331">
        <w:rPr>
          <w:rFonts w:ascii="Times New Roman" w:eastAsia="Times New Roman" w:hAnsi="Times New Roman" w:cs="Times New Roman"/>
          <w:sz w:val="28"/>
          <w:szCs w:val="19"/>
        </w:rPr>
        <w:t xml:space="preserve">Приволжского </w:t>
      </w:r>
      <w:r w:rsidRPr="00A528FF">
        <w:rPr>
          <w:rFonts w:ascii="Times New Roman" w:eastAsia="Times New Roman" w:hAnsi="Times New Roman" w:cs="Times New Roman"/>
          <w:sz w:val="28"/>
          <w:szCs w:val="19"/>
        </w:rPr>
        <w:t>муниципального образования</w:t>
      </w:r>
      <w:r w:rsidR="009E3331">
        <w:rPr>
          <w:rFonts w:ascii="Times New Roman" w:eastAsia="Times New Roman" w:hAnsi="Times New Roman" w:cs="Times New Roman"/>
          <w:sz w:val="28"/>
          <w:szCs w:val="19"/>
        </w:rPr>
        <w:t xml:space="preserve"> Ровенского муниципального района Саратовской области от 16.11.2009г. № 40</w:t>
      </w:r>
    </w:p>
    <w:p w:rsidR="00DE31AF" w:rsidRDefault="009E3331" w:rsidP="009E3331">
      <w:pPr>
        <w:pStyle w:val="a6"/>
        <w:spacing w:before="0" w:beforeAutospacing="0" w:after="0" w:afterAutospacing="0"/>
        <w:jc w:val="both"/>
        <w:rPr>
          <w:rFonts w:ascii="PT Astra Serif" w:hAnsi="PT Astra Serif"/>
          <w:color w:val="000000"/>
          <w:sz w:val="28"/>
          <w:szCs w:val="28"/>
        </w:rPr>
      </w:pPr>
      <w:r>
        <w:rPr>
          <w:color w:val="000000"/>
          <w:sz w:val="44"/>
          <w:szCs w:val="28"/>
        </w:rPr>
        <w:t xml:space="preserve">     </w:t>
      </w:r>
      <w:r>
        <w:rPr>
          <w:rFonts w:ascii="PT Astra Serif" w:hAnsi="PT Astra Serif"/>
          <w:color w:val="000000"/>
          <w:sz w:val="28"/>
          <w:szCs w:val="28"/>
        </w:rPr>
        <w:t>3</w:t>
      </w:r>
      <w:r w:rsidR="00DE31AF">
        <w:rPr>
          <w:rFonts w:ascii="PT Astra Serif" w:hAnsi="PT Astra Serif"/>
          <w:color w:val="000000"/>
          <w:sz w:val="28"/>
          <w:szCs w:val="28"/>
        </w:rPr>
        <w:t>. Решение вступает в силу со дня официального опубликования.</w:t>
      </w:r>
    </w:p>
    <w:p w:rsidR="009837E8" w:rsidRDefault="009E3331" w:rsidP="009E3331">
      <w:pPr>
        <w:pStyle w:val="a6"/>
        <w:spacing w:before="0" w:beforeAutospacing="0" w:after="0" w:afterAutospacing="0"/>
        <w:jc w:val="both"/>
        <w:rPr>
          <w:color w:val="000000"/>
          <w:sz w:val="28"/>
          <w:szCs w:val="28"/>
        </w:rPr>
      </w:pPr>
      <w:r>
        <w:rPr>
          <w:rFonts w:ascii="PT Astra Serif" w:hAnsi="PT Astra Serif"/>
          <w:color w:val="000000"/>
          <w:sz w:val="28"/>
          <w:szCs w:val="28"/>
        </w:rPr>
        <w:t xml:space="preserve">       </w:t>
      </w:r>
      <w:r>
        <w:rPr>
          <w:color w:val="000000"/>
          <w:sz w:val="28"/>
          <w:szCs w:val="28"/>
        </w:rPr>
        <w:t>4. Обнародовать настоящее решение в местах, установленных решением Совета Приволжского муниципального образования Ровенского муниципального района Саратовской области от 24.10.2005г. № 7</w:t>
      </w:r>
    </w:p>
    <w:p w:rsidR="009E3331" w:rsidRDefault="009E3331" w:rsidP="009E3331">
      <w:pPr>
        <w:pStyle w:val="a6"/>
        <w:spacing w:before="0" w:beforeAutospacing="0" w:after="0" w:afterAutospacing="0"/>
        <w:jc w:val="both"/>
        <w:rPr>
          <w:color w:val="000000"/>
          <w:sz w:val="28"/>
          <w:szCs w:val="28"/>
        </w:rPr>
      </w:pPr>
    </w:p>
    <w:p w:rsidR="009E3331" w:rsidRDefault="009E3331" w:rsidP="009E3331">
      <w:pPr>
        <w:pStyle w:val="a6"/>
        <w:spacing w:before="0" w:beforeAutospacing="0" w:after="0" w:afterAutospacing="0"/>
        <w:jc w:val="both"/>
        <w:rPr>
          <w:color w:val="000000"/>
          <w:sz w:val="28"/>
          <w:szCs w:val="28"/>
        </w:rPr>
      </w:pPr>
    </w:p>
    <w:p w:rsidR="009E3331" w:rsidRDefault="009E3331" w:rsidP="009E3331">
      <w:pPr>
        <w:pStyle w:val="a6"/>
        <w:spacing w:before="0" w:beforeAutospacing="0" w:after="0" w:afterAutospacing="0"/>
        <w:jc w:val="both"/>
        <w:rPr>
          <w:b/>
          <w:color w:val="000000"/>
          <w:sz w:val="28"/>
          <w:szCs w:val="28"/>
        </w:rPr>
      </w:pPr>
    </w:p>
    <w:p w:rsidR="009E3331" w:rsidRPr="009A174B" w:rsidRDefault="009E3331" w:rsidP="009E3331">
      <w:pPr>
        <w:pStyle w:val="a6"/>
        <w:spacing w:before="0" w:beforeAutospacing="0" w:after="0" w:afterAutospacing="0"/>
        <w:jc w:val="both"/>
        <w:rPr>
          <w:b/>
          <w:color w:val="000000"/>
        </w:rPr>
      </w:pPr>
      <w:r w:rsidRPr="009A174B">
        <w:rPr>
          <w:b/>
          <w:color w:val="000000"/>
        </w:rPr>
        <w:t xml:space="preserve">Глава Приволжского МО                                   </w:t>
      </w:r>
      <w:r w:rsidR="009A174B">
        <w:rPr>
          <w:b/>
          <w:color w:val="000000"/>
        </w:rPr>
        <w:t xml:space="preserve">              </w:t>
      </w:r>
      <w:r w:rsidRPr="009A174B">
        <w:rPr>
          <w:b/>
          <w:color w:val="000000"/>
        </w:rPr>
        <w:t xml:space="preserve">       </w:t>
      </w:r>
      <w:proofErr w:type="spellStart"/>
      <w:r w:rsidRPr="009A174B">
        <w:rPr>
          <w:b/>
          <w:color w:val="000000"/>
        </w:rPr>
        <w:t>Г.В.Пучкова</w:t>
      </w:r>
      <w:proofErr w:type="spellEnd"/>
    </w:p>
    <w:p w:rsidR="009E3331" w:rsidRDefault="009E3331" w:rsidP="009E3331">
      <w:pPr>
        <w:pStyle w:val="a6"/>
        <w:spacing w:before="0" w:beforeAutospacing="0" w:after="0" w:afterAutospacing="0"/>
        <w:jc w:val="both"/>
        <w:rPr>
          <w:b/>
          <w:color w:val="000000"/>
          <w:sz w:val="28"/>
          <w:szCs w:val="28"/>
        </w:rPr>
      </w:pPr>
    </w:p>
    <w:p w:rsidR="009A174B" w:rsidRDefault="009A174B" w:rsidP="00B972A5">
      <w:pPr>
        <w:pStyle w:val="ConsPlusTitle"/>
        <w:widowControl/>
        <w:jc w:val="right"/>
        <w:outlineLvl w:val="0"/>
        <w:rPr>
          <w:rFonts w:ascii="Times New Roman" w:hAnsi="Times New Roman" w:cs="Times New Roman"/>
          <w:sz w:val="28"/>
          <w:szCs w:val="28"/>
        </w:rPr>
      </w:pPr>
    </w:p>
    <w:p w:rsidR="00B972A5" w:rsidRPr="009A174B" w:rsidRDefault="009A174B" w:rsidP="009A174B">
      <w:pPr>
        <w:pStyle w:val="ConsPlusTitle"/>
        <w:widowControl/>
        <w:jc w:val="center"/>
        <w:outlineLvl w:val="0"/>
        <w:rPr>
          <w:rFonts w:ascii="Times New Roman" w:hAnsi="Times New Roman" w:cs="Times New Roman"/>
        </w:rPr>
      </w:pPr>
      <w:r>
        <w:rPr>
          <w:rFonts w:ascii="Times New Roman" w:hAnsi="Times New Roman" w:cs="Times New Roman"/>
        </w:rPr>
        <w:lastRenderedPageBreak/>
        <w:t xml:space="preserve">                                                                                                                        </w:t>
      </w:r>
      <w:r w:rsidR="00B972A5" w:rsidRPr="009A174B">
        <w:rPr>
          <w:rFonts w:ascii="Times New Roman" w:hAnsi="Times New Roman" w:cs="Times New Roman"/>
        </w:rPr>
        <w:t>Приложение к решению Совета</w:t>
      </w:r>
    </w:p>
    <w:p w:rsidR="00B972A5" w:rsidRDefault="00B972A5" w:rsidP="00B972A5">
      <w:pPr>
        <w:pStyle w:val="ConsPlusTitle"/>
        <w:widowControl/>
        <w:jc w:val="right"/>
        <w:outlineLvl w:val="0"/>
        <w:rPr>
          <w:rFonts w:ascii="Times New Roman" w:hAnsi="Times New Roman" w:cs="Times New Roman"/>
        </w:rPr>
      </w:pPr>
      <w:r w:rsidRPr="009A174B">
        <w:rPr>
          <w:rFonts w:ascii="Times New Roman" w:hAnsi="Times New Roman" w:cs="Times New Roman"/>
        </w:rPr>
        <w:t>Приволжского МО пятого созыва</w:t>
      </w:r>
    </w:p>
    <w:p w:rsidR="009A174B" w:rsidRPr="009A174B" w:rsidRDefault="009A174B" w:rsidP="009A174B">
      <w:pPr>
        <w:pStyle w:val="ConsPlusTitle"/>
        <w:widowControl/>
        <w:jc w:val="center"/>
        <w:outlineLvl w:val="0"/>
        <w:rPr>
          <w:rFonts w:ascii="Times New Roman" w:hAnsi="Times New Roman" w:cs="Times New Roman"/>
        </w:rPr>
      </w:pPr>
      <w:r>
        <w:rPr>
          <w:rFonts w:ascii="Times New Roman" w:hAnsi="Times New Roman" w:cs="Times New Roman"/>
        </w:rPr>
        <w:t xml:space="preserve">                                                                                                      № 174 от 12.01.2026г.</w:t>
      </w:r>
    </w:p>
    <w:p w:rsidR="00B972A5" w:rsidRDefault="00B972A5" w:rsidP="009A174B">
      <w:pPr>
        <w:pStyle w:val="ConsPlusTitle"/>
        <w:widowControl/>
        <w:jc w:val="center"/>
        <w:outlineLvl w:val="0"/>
        <w:rPr>
          <w:rFonts w:ascii="Times New Roman" w:hAnsi="Times New Roman" w:cs="Times New Roman"/>
          <w:sz w:val="28"/>
          <w:szCs w:val="28"/>
        </w:rPr>
      </w:pPr>
    </w:p>
    <w:p w:rsidR="00B972A5" w:rsidRDefault="00B972A5" w:rsidP="00B972A5">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ПОЛОЖЕНИЕ</w:t>
      </w:r>
    </w:p>
    <w:p w:rsidR="00B972A5" w:rsidRDefault="00B972A5" w:rsidP="00B972A5">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 СОЗДАНИИ, РАЗВИТИИ И СОХРАНЕНИИ ЗЕЛЕНЫХ НАСАЖДЕНИЙ НА ТЕРРИТОРИИ ПРИВОЛЖСКОГО МУНИЦИПАЛЬНОГО  ОБРАЗОВАНИЯ РОВЕНСКОГО МУНИЦИПАЛЬНОГО  РАЙОНА САРАТОВСКОЙ ОБЛАСТИ"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54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I</w:t>
      </w:r>
      <w:r w:rsidRPr="00D768EB">
        <w:rPr>
          <w:rFonts w:ascii="Times New Roman" w:hAnsi="Times New Roman" w:cs="Times New Roman"/>
          <w:b/>
          <w:sz w:val="28"/>
          <w:szCs w:val="28"/>
        </w:rPr>
        <w:t>. Общие положения</w:t>
      </w:r>
    </w:p>
    <w:p w:rsidR="00B972A5" w:rsidRPr="00D768EB" w:rsidRDefault="00B972A5" w:rsidP="00B972A5">
      <w:pPr>
        <w:pStyle w:val="ConsPlusNormal"/>
        <w:widowControl/>
        <w:ind w:firstLine="540"/>
        <w:jc w:val="both"/>
        <w:rPr>
          <w:rFonts w:ascii="Times New Roman" w:hAnsi="Times New Roman" w:cs="Times New Roman"/>
          <w:b/>
          <w:sz w:val="28"/>
          <w:szCs w:val="28"/>
        </w:rPr>
      </w:pPr>
    </w:p>
    <w:p w:rsidR="00D768EB" w:rsidRDefault="00D768EB" w:rsidP="00D768EB">
      <w:pPr>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        </w:t>
      </w:r>
      <w:r w:rsidR="00B972A5">
        <w:rPr>
          <w:rFonts w:ascii="Times New Roman" w:hAnsi="Times New Roman" w:cs="Times New Roman"/>
          <w:sz w:val="28"/>
          <w:szCs w:val="28"/>
        </w:rPr>
        <w:t>1.1.</w:t>
      </w:r>
      <w:r w:rsidR="00B972A5" w:rsidRPr="00B972A5">
        <w:rPr>
          <w:rFonts w:ascii="Helvetica Neue" w:hAnsi="Helvetica Neue"/>
          <w:color w:val="34343C"/>
          <w:sz w:val="19"/>
          <w:szCs w:val="19"/>
        </w:rPr>
        <w:t xml:space="preserve"> </w:t>
      </w:r>
      <w:proofErr w:type="gramStart"/>
      <w:r w:rsidR="00B972A5" w:rsidRPr="00B972A5">
        <w:rPr>
          <w:rFonts w:ascii="Times New Roman" w:eastAsia="Times New Roman" w:hAnsi="Times New Roman" w:cs="Times New Roman"/>
          <w:sz w:val="28"/>
          <w:szCs w:val="19"/>
        </w:rPr>
        <w:t xml:space="preserve">Положение «О создании, развитии и сохранении </w:t>
      </w:r>
      <w:r>
        <w:rPr>
          <w:rFonts w:ascii="Times New Roman" w:eastAsia="Times New Roman" w:hAnsi="Times New Roman" w:cs="Times New Roman"/>
          <w:sz w:val="28"/>
          <w:szCs w:val="19"/>
        </w:rPr>
        <w:t xml:space="preserve">зеленых насаждений» (далее </w:t>
      </w:r>
      <w:r w:rsidR="00B972A5" w:rsidRPr="00B972A5">
        <w:rPr>
          <w:rFonts w:ascii="Times New Roman" w:eastAsia="Times New Roman" w:hAnsi="Times New Roman" w:cs="Times New Roman"/>
          <w:sz w:val="28"/>
          <w:szCs w:val="19"/>
        </w:rPr>
        <w:t>-</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Положение) разработано в соответствии с Лесным кодексом Российской</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Федерации,</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Гражданским</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кодексом</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Российской</w:t>
      </w:r>
      <w:r>
        <w:rPr>
          <w:rFonts w:ascii="Times New Roman" w:eastAsia="Times New Roman" w:hAnsi="Times New Roman" w:cs="Times New Roman"/>
          <w:sz w:val="28"/>
          <w:szCs w:val="19"/>
        </w:rPr>
        <w:t xml:space="preserve"> Федерации, </w:t>
      </w:r>
      <w:r w:rsidR="00B972A5" w:rsidRPr="00B972A5">
        <w:rPr>
          <w:rFonts w:ascii="Times New Roman" w:eastAsia="Times New Roman" w:hAnsi="Times New Roman" w:cs="Times New Roman"/>
          <w:sz w:val="28"/>
          <w:szCs w:val="19"/>
        </w:rPr>
        <w:t>Градостроительным кодексом Российской Федерации, Федеральным законом</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от 06.10.2003 №131-ФЗ «Об общих принципах организации местного</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самоуправления в Российской Федерации», Федеральным законом от</w:t>
      </w:r>
      <w:r>
        <w:rPr>
          <w:rFonts w:ascii="Times New Roman" w:eastAsia="Times New Roman" w:hAnsi="Times New Roman" w:cs="Times New Roman"/>
          <w:sz w:val="28"/>
          <w:szCs w:val="19"/>
        </w:rPr>
        <w:t xml:space="preserve"> </w:t>
      </w:r>
      <w:r w:rsidR="00B972A5" w:rsidRPr="00B972A5">
        <w:rPr>
          <w:rFonts w:ascii="Times New Roman" w:eastAsia="Times New Roman" w:hAnsi="Times New Roman" w:cs="Times New Roman"/>
          <w:sz w:val="28"/>
          <w:szCs w:val="19"/>
        </w:rPr>
        <w:t>10.01.2002 №7-</w:t>
      </w:r>
      <w:r>
        <w:rPr>
          <w:rFonts w:ascii="Times New Roman" w:eastAsia="Times New Roman" w:hAnsi="Times New Roman" w:cs="Times New Roman"/>
          <w:sz w:val="28"/>
          <w:szCs w:val="19"/>
        </w:rPr>
        <w:t>ФЗ «Об охране окружающей среды»</w:t>
      </w:r>
      <w:r w:rsidR="00B972A5">
        <w:rPr>
          <w:rFonts w:ascii="Times New Roman" w:hAnsi="Times New Roman" w:cs="Times New Roman"/>
          <w:sz w:val="28"/>
          <w:szCs w:val="28"/>
        </w:rPr>
        <w:t>, Уставом муниципального образования.</w:t>
      </w:r>
      <w:r>
        <w:rPr>
          <w:rFonts w:ascii="Times New Roman" w:hAnsi="Times New Roman" w:cs="Times New Roman"/>
          <w:sz w:val="28"/>
          <w:szCs w:val="28"/>
        </w:rPr>
        <w:t xml:space="preserve"> </w:t>
      </w:r>
      <w:proofErr w:type="gramEnd"/>
    </w:p>
    <w:p w:rsidR="00B972A5" w:rsidRPr="00D768EB" w:rsidRDefault="00D768EB" w:rsidP="00D768EB">
      <w:pPr>
        <w:shd w:val="clear" w:color="auto" w:fill="FFFFFF"/>
        <w:jc w:val="both"/>
        <w:rPr>
          <w:rFonts w:ascii="Times New Roman" w:eastAsia="Times New Roman" w:hAnsi="Times New Roman" w:cs="Times New Roman"/>
          <w:sz w:val="28"/>
          <w:szCs w:val="19"/>
        </w:rPr>
      </w:pPr>
      <w:r>
        <w:rPr>
          <w:rFonts w:ascii="Times New Roman" w:hAnsi="Times New Roman" w:cs="Times New Roman"/>
          <w:sz w:val="28"/>
          <w:szCs w:val="28"/>
        </w:rPr>
        <w:t xml:space="preserve">       </w:t>
      </w:r>
      <w:r w:rsidR="00B972A5">
        <w:rPr>
          <w:rFonts w:ascii="Times New Roman" w:hAnsi="Times New Roman" w:cs="Times New Roman"/>
          <w:sz w:val="28"/>
          <w:szCs w:val="28"/>
        </w:rPr>
        <w:t>1.2. Настоящее Положение разработано в целях регулирования органами местного самоуправления взаимоотношений, возникающих с физическими и юридическими лицами при обращении с зелеными насаждениями на территории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 Настоящее Положение распространяется на все озелененные территории муниципального образования за исключением насаждений, находящихся на земельных участках, принадлежащих гражданам и юридическим лицам на праве частной собственности.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 Система озеленения на территории муниципального образования создается и развивается в соответствии с градостроительными нормативами и правилами.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Виды и режимы использования элементов системы озеленения определяются градостроительной документацией и разрабатываемыми на ее основе специальными проектами и схемами развития системы озеленения.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 Территории, покрытые древесно-кустарниковой и травянистой растительностью, находящиеся в черте муниципального образования, образуют единый зеленый фонд. Зеленые насаждения являются частью благоустройства и выполняют экологические, санитарно-гигиенические и рекреационные функции на территории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54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II</w:t>
      </w:r>
      <w:r w:rsidRPr="00D768EB">
        <w:rPr>
          <w:rFonts w:ascii="Times New Roman" w:hAnsi="Times New Roman" w:cs="Times New Roman"/>
          <w:b/>
          <w:sz w:val="28"/>
          <w:szCs w:val="28"/>
        </w:rPr>
        <w:t>. Основные понятия и термины, используемые в Положении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Для целей настоящего Положения используются следующие основные понятия и термины:</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зеленые насаждения - древесно-кустарниковая и травянистая растительность естественного и искусственного происхождения, произрастающая на определенной территории;</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озелененные территории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roofErr w:type="gramEnd"/>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система озеленения территории - взаимосвязанное, равномерное размещение озелененных территорий, определяемое архитектурно-планировочной организацией муниципального образования и планом его дальнейшего развития, предусматривающее связь с насаждениями за территорией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особо охраняемые природные территории - участок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охрана зеленых насаждений - система административно-правовых, организационно-хозяйственных, экономических, архитектурно-планировочных и агрономических мероприятий, направленных на сохранение, восстановление или улучшение выполнения насаждениями определенных функций;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повреждение зеленых насаждений - причинение вреда кроне, стволу, ветвям древесно-кустарниковых растений, их корневой системе, повреждение надземной части и корневой системы травянистых растений, не влекущее прекращения роста;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уничтожение (снос) зеленых насаждений - повреждение зеленых насаждений, повлекшее прекращение роста;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снос зеленых насаждений классифицируется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вынужденный и незаконный: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вынужденный снос - снос деревьев (в том числе аварийных), кустарников, газонов и цветников, оформленный в установленном порядке. Выполнение вынужденного сноса необходимо в целях обеспечения условий для размещения объектов недвижимости, инженерного обеспечения, благоустройства, для обеспечения их ремонта и обслуживания, для обеспечения безопасности жизни людей и их имущества, а также в целях обеспечения нормативных требований к освещенности жилых и общественных помещений;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снос зеленых насаждений без получения акта оценочной комиссии - снос (повреждение) зеленых насаждений, изъятие (уничтожение) газонов, цветников и других элементов озеленения, входящих в состав зеленого фонда муниципального образования, произведенный с нарушением установленного настоящим Положением порядка;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реконструкция зеленых насаждений - полная или частичная замена зеленых насаждений в случаях изменения требований к озеленению территории (изменение назначения территории, восстановление исторического облика территории, придание архитектурно-художественного облика зеленым массивам или иное);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восстановительная стоимость - денежная оценка конкретных зеленых насаждений, устанавливаемая для учета их ценности при повреждении или уничтожении. Восстановительная стоимость складывается из суммарного показателя сметной стоимости их посадки, стоимости посадочного материала и ухода, обеспечивающего полное восстановление их декоративных и экологических качеств;</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компенсационное озеленение - воспроизводство зеленых насаждений взамен уничтоженных или поврежденных;</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сорное растение - растение, не культивируемое в данном месте, но растущее на обрабатываемой территории вместе с </w:t>
      </w:r>
      <w:proofErr w:type="gramStart"/>
      <w:r>
        <w:rPr>
          <w:rFonts w:ascii="Times New Roman" w:hAnsi="Times New Roman" w:cs="Times New Roman"/>
          <w:sz w:val="28"/>
          <w:szCs w:val="28"/>
        </w:rPr>
        <w:t>культурным</w:t>
      </w:r>
      <w:proofErr w:type="gramEnd"/>
      <w:r>
        <w:rPr>
          <w:rFonts w:ascii="Times New Roman" w:hAnsi="Times New Roman" w:cs="Times New Roman"/>
          <w:sz w:val="28"/>
          <w:szCs w:val="28"/>
        </w:rPr>
        <w:t xml:space="preserve"> и отнимающее у последнего свет, влагу и питание;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дикорастущее дерево - растущее в природных условиях, не выращиваемое человеком;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самовольно посаженное дерево - дерево, посаженное с нарушением условий, изложенных в статье 4 данного Положения.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540"/>
        <w:jc w:val="both"/>
        <w:outlineLvl w:val="1"/>
        <w:rPr>
          <w:rFonts w:ascii="Times New Roman" w:hAnsi="Times New Roman" w:cs="Times New Roman"/>
          <w:b/>
          <w:sz w:val="28"/>
          <w:szCs w:val="28"/>
        </w:rPr>
      </w:pPr>
      <w:r w:rsidRPr="00D768EB">
        <w:rPr>
          <w:rFonts w:ascii="Times New Roman" w:hAnsi="Times New Roman" w:cs="Times New Roman"/>
          <w:b/>
          <w:sz w:val="28"/>
          <w:szCs w:val="28"/>
          <w:lang w:val="en-US"/>
        </w:rPr>
        <w:t>III</w:t>
      </w:r>
      <w:r w:rsidRPr="00D768EB">
        <w:rPr>
          <w:rFonts w:ascii="Times New Roman" w:hAnsi="Times New Roman" w:cs="Times New Roman"/>
          <w:b/>
          <w:sz w:val="28"/>
          <w:szCs w:val="28"/>
        </w:rPr>
        <w:t>. Категории озелененных территорий и особенности финансирования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3.1. Выделяются три основных категории озелененных территорий, каждая из которых имеет свои особенности по отношению к гражданскому обороту (отношения к собственности, продажа, аренда), режимам пользования и способам хозяйствования: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озелененные территории общего пользования - территории, используемые для рекреации всего населения проживающего на территории муниципального образования. Расчет потребности в них рассчитывается на все население или население планировочного или жилого района плюс так называемое "временное население" - приезжие, туристы, иногородние торговцы и так далее;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озелененные территории ограниченного пользования - территории в пределах жилой, гражданской, промышленной застройки, территорий и организаций обслуживания населения и здравоохранения, науки, образования, рассчитанные на пользование определенными группами населения;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озелененные территории специального назначения - санитарно-защитные, </w:t>
      </w:r>
      <w:proofErr w:type="spellStart"/>
      <w:r>
        <w:rPr>
          <w:rFonts w:ascii="Times New Roman" w:hAnsi="Times New Roman" w:cs="Times New Roman"/>
          <w:sz w:val="28"/>
          <w:szCs w:val="28"/>
        </w:rPr>
        <w:t>водоохранные</w:t>
      </w:r>
      <w:proofErr w:type="spellEnd"/>
      <w:r>
        <w:rPr>
          <w:rFonts w:ascii="Times New Roman" w:hAnsi="Times New Roman" w:cs="Times New Roman"/>
          <w:sz w:val="28"/>
          <w:szCs w:val="28"/>
        </w:rPr>
        <w:t>, защитно-мелиоративные зоны, кладбища, насаждения вдоль автомобильных и железных дорог, питомники, цветочно-оранжерейные хозяйства, территории, относящиеся к особо охраняемым природным территориям местного значения. Расчет потребности в озелененных территориях данной категории ведется с учетом их функционального назначения.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3.2. Объекты, входящие в категорию озелененных территорий общего пользования, имеют самостоятельное финансирование и входят в титульный список проектирования и строительства как самостоятельные объекты и финансируются из бюджета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 Озелененные территории ограниченного пользования финансируются за счет того объекта, при котором они создаются. Озеленение микрорайонов, кварталов, групп жилых домов, отдельных зданий и сооружений входит в стоимость общестроительных и проектных работ как раздел сводной сметы. Эти расходы могут быть выделены из сводной сметы в локальные сметы и используются строго по назначению.</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3.4. Объекты, входящие в категорию озелененных территорий специального назначения, могут иметь адресное финансирование или финансироваться как объекты озеленения ограниченного пользования.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3.5. В случаях личной инициативы допускается финансирование объектов, указанных в пункте 3.1, за счет средств юридических и физических лиц.</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3.6. Бремя содержания зеленых насаждений, расположенных на территории муниципального образования, возлагается: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озелененные территории общего пользования и территории городских кладбищ - на уполномоченный администрацией муниципального образования орган;</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озелененные территории ограниченного и специального назначения (кроме кладбищ) - на владельцев объектов, при которых создаются озелененные территории.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IV</w:t>
      </w:r>
      <w:r w:rsidRPr="00D768EB">
        <w:rPr>
          <w:rFonts w:ascii="Times New Roman" w:hAnsi="Times New Roman" w:cs="Times New Roman"/>
          <w:b/>
          <w:sz w:val="28"/>
          <w:szCs w:val="28"/>
        </w:rPr>
        <w:t>. Создание и развитие зеленого фонда</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4.1. Создание и развитие озелененных территорий общего пользования осуществляется в строгом соответствии с Генеральным планом муниципального образования, градостроительной и проектной документацией.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4.2. Создание и развитие озелененных территорий насаждений ограниченного пользования осуществляется в строгом соответствии с проектной документацией, а также с учетом существующей и перспективной схемой коммуникаций, перспективной градостроительной ситуации.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4.3. Создание и развитие озелененных территорий специального назначения осуществляются в порядке, установленном соответствующими </w:t>
      </w:r>
      <w:r>
        <w:rPr>
          <w:rFonts w:ascii="Times New Roman" w:hAnsi="Times New Roman" w:cs="Times New Roman"/>
          <w:sz w:val="28"/>
          <w:szCs w:val="28"/>
        </w:rPr>
        <w:lastRenderedPageBreak/>
        <w:t>нормативами и правилами, и в строгом соответствии с проектной документацией.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4.4. Производство работ по созданию и развитию озелененных территорий осуществляется согласно проектной документации, разработанной в соответствии с действующим законодательством.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4.5. Компенсационное озеленение является обязательным во всех случаях сноса, изъятия, уничтожения зеленых насаждений и производится в ближайший сезон, подходящий для высадки зеленых насаждений.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Видовой состав и возраст высаживаемых деревьев и кустарников согласовываются с управлением экологии администрации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4.6. Все работы на территории муниципального образования по созданию и развитию озелененных территорий осуществляются специализированными организациями.</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Послепосадочный</w:t>
      </w:r>
      <w:proofErr w:type="spellEnd"/>
      <w:r>
        <w:rPr>
          <w:rFonts w:ascii="Times New Roman" w:hAnsi="Times New Roman" w:cs="Times New Roman"/>
          <w:sz w:val="28"/>
          <w:szCs w:val="28"/>
        </w:rPr>
        <w:t xml:space="preserve"> уход за посадками в течение года обеспечивается производителем работ по посадке зеленых насаждений.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4.7. При проектировании строительства, реконструкции или капитального ремонта объектов необходимо предусматривать озеленение откосов, подпорных стенок, глухих торцов и стен зданий крытых автостоянок, выступающих над поверхностью земли сооружений инженерных коммуникаций, упрощенных и глухих ограждений территорий с использованием вьющихся, ползучих и стелющихся растений.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отсутствии естественного озеленения территорий, прилегающих к предприятиям и организациям, осуществляющим хозяйственную и иную деятельность, необходимо предусматривать дополнительное озеленение в виде вазонов и цветочниц.</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Для сохранения единой концепции озеленения муниципального образования, соблюдения экологических требований данный вид работ согласовывается администрацией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4.8. Разрешается посадка цветов в порядке личной инициативы граждан на балконах, а также у входов в жилые дома и на внутриквартальных территориях.</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4.9. Допускается посадка деревьев и кустарников отдельными гражданами, объединениями граждан только на территориях общего и ограниченного (в жилой многоэтажной застройке) пользования при условии получения в администрации муниципального образования схемы посадок, согласованной с администрацией муниципального образования и организацией, содержащей зеленые насаждения.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V</w:t>
      </w:r>
      <w:r w:rsidRPr="00D768EB">
        <w:rPr>
          <w:rFonts w:ascii="Times New Roman" w:hAnsi="Times New Roman" w:cs="Times New Roman"/>
          <w:b/>
          <w:sz w:val="28"/>
          <w:szCs w:val="28"/>
        </w:rPr>
        <w:t>. Обеспечение сохранения зеленого фонда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5.1. Охране подлежат все зеленые насаждения, произрастающие в границах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Исключение составляют зеленые насаждения: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Pr>
          <w:rFonts w:ascii="Times New Roman" w:hAnsi="Times New Roman" w:cs="Times New Roman"/>
          <w:sz w:val="28"/>
          <w:szCs w:val="28"/>
        </w:rPr>
        <w:t>расположенные</w:t>
      </w:r>
      <w:proofErr w:type="gramEnd"/>
      <w:r>
        <w:rPr>
          <w:rFonts w:ascii="Times New Roman" w:hAnsi="Times New Roman" w:cs="Times New Roman"/>
          <w:sz w:val="28"/>
          <w:szCs w:val="28"/>
        </w:rPr>
        <w:t xml:space="preserve"> в охранных зонах линий коммуникаций;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погибшие по естественным причинам;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появившиеся в результате деятельности граждан и юридических лиц на участках, находящихся в их собственности.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5.2. Пользователи земельных участков, на которых расположены зеленые насаждения (кроме вышеперечисленных исключений), обязаны осуществлять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их состоянием, обеспечивать уход, нормальное развитие и замену погибших экземпляров.</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5.3. При разработке проектной документации, строительстве и эксплуатации объектов, магистральных сетей и головных сооружений инженерной инфраструктуры, а также при проведении работ по инженерной подготовке территорий должны разрабатываться мероприятия по максимальному сокращению сноса зеленых насаждений и других элементов зеленого фонда.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5.4. Застройщики (заказчики), получающие под строительство или капитальный ремонт территории, занятые зелеными насаждениями, подлежащими сохранению на участках для дальнейшего произрастания, обязаны передавать группы деревьев или отдельные деревья по акту администрации муниципального образования подрядным строительным и ремонтным организациям.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Строительные и ремонтные организации под письменную гарантию производителя работ обязаны принимать меры по защите и ограждению принятых по акту деревьев при работе транспорта, механизмов и при складировании материалов.</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5.5. В целях активизации борьбы с сорными растениями все землепользователи, независимо от форм собственности, обязаны регулярно уничтожать все сорные растения на своих территориях и не допускать их произрастания в дальнейшем.</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VI</w:t>
      </w:r>
      <w:r w:rsidRPr="00D768EB">
        <w:rPr>
          <w:rFonts w:ascii="Times New Roman" w:hAnsi="Times New Roman" w:cs="Times New Roman"/>
          <w:b/>
          <w:sz w:val="28"/>
          <w:szCs w:val="28"/>
        </w:rPr>
        <w:t>. Строительство объектов на территории зеленого фонда</w:t>
      </w:r>
    </w:p>
    <w:p w:rsidR="00B972A5" w:rsidRPr="00D768EB" w:rsidRDefault="00B972A5" w:rsidP="00B972A5">
      <w:pPr>
        <w:pStyle w:val="ConsPlusNormal"/>
        <w:widowControl/>
        <w:ind w:firstLine="540"/>
        <w:jc w:val="both"/>
        <w:rPr>
          <w:rFonts w:ascii="Times New Roman" w:hAnsi="Times New Roman" w:cs="Times New Roman"/>
          <w:b/>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6.1. Озелененные территории общего пользования должны быть благоустроены и оборудованы малыми архитектурными формами: фонтанами, лестницами, пандусами, скамейками, урнами для мусора, светильниками и иными формами.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 бульварах и пешеходных аллеях следует предусматривать площадки для кратковременного отдыха со скамейками, светильниками, урнами для мусора и так далее.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6.2. Все работы по новому строительству, реконструкции и капитальному ремонту, связанные с производством земляных работ, могут осуществляться только после получения разрешения, оформленного в установленном порядке.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6.3. Строительные или другие организации, осуществляющие работы, связанные с нарушением почвенного слоя, обязаны снять и сохранить плодородный слой почвы для использования его в зеленом строительстве, а </w:t>
      </w:r>
      <w:r>
        <w:rPr>
          <w:rFonts w:ascii="Times New Roman" w:hAnsi="Times New Roman" w:cs="Times New Roman"/>
          <w:sz w:val="28"/>
          <w:szCs w:val="28"/>
        </w:rPr>
        <w:lastRenderedPageBreak/>
        <w:t>также восстановить прилегающие земельные участки и зеленые насаждения, нарушенные при производстве работ, в сроки, определенные разрешительной документацией.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 Растительный грунт, подлежащий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 выветривания и смешивания с нижележащим нерастительным грунтом.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6.5. Временные сооружения сезонного характера (летние кафе, сезонные аттракционы и иные) должны размещаться на сезон, согласно разрешению, выданному в установленном порядке.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 окончании сезона владельцами временных сооружений проводятся мероприятия по рекультивации нарушенных земельных участков с восстановлением травяного покрова. Данный вид работ проводится собственными силами либо силами специализированных предприятий за счет сре</w:t>
      </w:r>
      <w:proofErr w:type="gramStart"/>
      <w:r>
        <w:rPr>
          <w:rFonts w:ascii="Times New Roman" w:hAnsi="Times New Roman" w:cs="Times New Roman"/>
          <w:sz w:val="28"/>
          <w:szCs w:val="28"/>
        </w:rPr>
        <w:t>дств вл</w:t>
      </w:r>
      <w:proofErr w:type="gramEnd"/>
      <w:r>
        <w:rPr>
          <w:rFonts w:ascii="Times New Roman" w:hAnsi="Times New Roman" w:cs="Times New Roman"/>
          <w:sz w:val="28"/>
          <w:szCs w:val="28"/>
        </w:rPr>
        <w:t>адельца временного сооружения на основании соответствующих договоров.</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6.6. На особо охраняемых природных территориях не допускаются действия, причиняющие вред природным объектам.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6.7. При осуществлении строительства и реконструкции зданий, строений, сооружений и иных объектов заказчиком (застройщиком) принимаются меры по охране зеленых насаждений, попадающих в зону производства работ и не подлежащих сносу. Акт передачи зеленых насаждений, подлежащих сохранению на участке строительства, согласовывается администрацией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случае невозможности сохранения зеленых насаждений на участках, отводимых под строительство или производство других работ, застройщик обязан в соответствии с пунктом 4.5 настоящего Положения за счет собственных средств заключить договор со специализированной организацией на выполнение всех видов работ по пересадке зеленых насаждений до полной приживаемости и оплатить восстановительную стоимость зеленых насаждений, попадающих под снос, в соответствии с пунктами 7.4 и</w:t>
      </w:r>
      <w:proofErr w:type="gramEnd"/>
      <w:r>
        <w:rPr>
          <w:rFonts w:ascii="Times New Roman" w:hAnsi="Times New Roman" w:cs="Times New Roman"/>
          <w:sz w:val="28"/>
          <w:szCs w:val="28"/>
        </w:rPr>
        <w:t xml:space="preserve"> 8.2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6.8. Вывоз срубленных деревьев и порубочных остатков осуществляется производителем работ в трехдневный срок с момента начала работ.</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VII</w:t>
      </w:r>
      <w:r w:rsidRPr="00D768EB">
        <w:rPr>
          <w:rFonts w:ascii="Times New Roman" w:hAnsi="Times New Roman" w:cs="Times New Roman"/>
          <w:b/>
          <w:sz w:val="28"/>
          <w:szCs w:val="28"/>
        </w:rPr>
        <w:t>. Порядок вынужденного сноса зеленых насаждений</w:t>
      </w:r>
    </w:p>
    <w:p w:rsidR="00B972A5" w:rsidRPr="00D768EB" w:rsidRDefault="00B972A5" w:rsidP="00B972A5">
      <w:pPr>
        <w:pStyle w:val="ConsPlusNormal"/>
        <w:widowControl/>
        <w:ind w:firstLine="540"/>
        <w:jc w:val="both"/>
        <w:rPr>
          <w:rFonts w:ascii="Times New Roman" w:hAnsi="Times New Roman" w:cs="Times New Roman"/>
          <w:b/>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7.1. Оформление протоколов о самовольном повреждении и уничтожении зеленых насаждений осуществляется инспекторами экологической службой муниципального образования или другими компетентными органами. </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7.2. Вынужденный снос зеленых насаждений допускается в случаях:</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строительства, реконструкции и ремонта объектов, прокладки и ремонта подземных коммуникаций;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санитарных рубок и реконструкции зеленых насаждений;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удаления аварийных деревьев и кустарников;</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восстановления нормативного светового режима в жилых и нежилых помещениях, затеняемых деревьями (только при наличии заключения органов санитарно-эпидемиологического надзора);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устранения последствий ураганов, землетрясений и других стихийных бедствий.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7.3. При проведении работ, указанных в пункте 7.1, целесообразность вынужденного сноса, обрезки или пересадки зеленых насаждений рассматривает оценочная комиссия с составлением соответствующего акта.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состав оценочной комиссии, создаваемой на основании распоряжения Главы  Приволжского муниципального образования, входят представители следующих служб:</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_________________________ (председатель комиссии);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_________________________;</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_________________________.</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работе комиссии принимают участие заказчики (застройщики).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7.4. Снос зеленых насаждений при строительстве и реконструкции, снос и обрезка крупных экземпляров деревьев, выполняющих ландшафтно-образующую роль (в центральной части населенного пункта, парках, скверах и так далее), согласовывается с администрацией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7.5. При вынужденном сносе зеленых насаждений после составления комиссией акта уполномоченный администрацией муниципального образования орган производит расчет стоимости возмещения ущерба (восстановительной стоимости).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сносе (повреждении) зеленых насаждений, с нарушением установленного настоящим Положением порядка, расчет стоимости возмещения ущерба производится уполномоченным администрацией муниципального образования органом.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7.6. Снос единичных деревьев (в количестве до 10 штук) и других зеленых насаждений производится на основании акта оценочной комиссии, согласованного с соответствующими службами, утвержденного председателем комиссии, и только после полной оплаты стоимости возмещения ущерба (восстановительной стоимости).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7.7. Снос деревьев в количестве более 10 штук производится после выполнения пункта 7.5 настоящего Положения и на основании распоряжения администрации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7.8. Снос зеленых насаждений и объектов благоустройства, расположенных на них, осуществляется за счет средств заказчика (застройщика).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7.9. Снос зеленых насаждений при производстве аварийно-восстановительных работ, не терпящий отлагательств, может быть произведен без получения разрешения на снос зеленых насаждений. </w:t>
      </w:r>
      <w:proofErr w:type="gramStart"/>
      <w:r>
        <w:rPr>
          <w:rFonts w:ascii="Times New Roman" w:hAnsi="Times New Roman" w:cs="Times New Roman"/>
          <w:sz w:val="28"/>
          <w:szCs w:val="28"/>
        </w:rPr>
        <w:t>В этом случае юридические и физические лица, производящие аварийно-</w:t>
      </w:r>
      <w:r>
        <w:rPr>
          <w:rFonts w:ascii="Times New Roman" w:hAnsi="Times New Roman" w:cs="Times New Roman"/>
          <w:sz w:val="28"/>
          <w:szCs w:val="28"/>
        </w:rPr>
        <w:lastRenderedPageBreak/>
        <w:t>восстановительные работы, обязаны в течение 24 часов с момента начала производства работ (без учета выходных и праздничных дней) поставить в известность администрацию муниципального образования, а в течение трех суток с момента начала работ (без учета выходных и праздничных дней) - оформить акт на снос деревьев.</w:t>
      </w:r>
      <w:proofErr w:type="gramEnd"/>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Производство плановых работ под предлогом аварийных запрещается.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VIII</w:t>
      </w:r>
      <w:r w:rsidRPr="00D768EB">
        <w:rPr>
          <w:rFonts w:ascii="Times New Roman" w:hAnsi="Times New Roman" w:cs="Times New Roman"/>
          <w:b/>
          <w:sz w:val="28"/>
          <w:szCs w:val="28"/>
        </w:rPr>
        <w:t>. Порядок расчета восстановительной стоимости при вынужденном и незаконном сносе или повреждении зеленых насаждений</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8.1. Убытки, причиненные повреждением или уничтожением зеленых насаждений, входящих в систему озеленения территории муниципального образования, за исключением зеленых насаждений, находящихся на земельных участках, принадлежащих гражданам и юридическим лицам на праве частной собственности, подлежат возмещению в полном объеме.</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8.2. При отсутствии добровольного возмещения убытков лицами, причинившими вред муниципальному образованию, посредством повреждения или уничтожения (сноса) зеленых насаждений, входящих в систему озеленения территории муниципального образования, убытки взыскиваются в судебном порядке в зависимости от характера уничтожения (сноса) органами, указанными в пункте 7.4, согласно расчетам, установленным настоящим Положением.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8.3. Расчет восстановительной стоимости при вынужденном сносе зеленых насаждений (</w:t>
      </w:r>
      <w:proofErr w:type="spellStart"/>
      <w:proofErr w:type="gramStart"/>
      <w:r>
        <w:rPr>
          <w:rFonts w:ascii="Times New Roman" w:hAnsi="Times New Roman" w:cs="Times New Roman"/>
          <w:sz w:val="28"/>
          <w:szCs w:val="28"/>
        </w:rPr>
        <w:t>Вс</w:t>
      </w:r>
      <w:proofErr w:type="spellEnd"/>
      <w:proofErr w:type="gramEnd"/>
      <w:r>
        <w:rPr>
          <w:rFonts w:ascii="Times New Roman" w:hAnsi="Times New Roman" w:cs="Times New Roman"/>
          <w:sz w:val="28"/>
          <w:szCs w:val="28"/>
        </w:rPr>
        <w:t>):</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8.3.1. Деревья: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Bс1</w:t>
      </w:r>
      <w:proofErr w:type="gramStart"/>
      <w:r>
        <w:rPr>
          <w:rFonts w:ascii="Times New Roman" w:hAnsi="Times New Roman" w:cs="Times New Roman"/>
          <w:sz w:val="28"/>
          <w:szCs w:val="28"/>
        </w:rPr>
        <w:t xml:space="preserve"> = 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Кд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Км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Кс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N, где    (1)</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 фактическая стоимость саженца в текущих ценах (утверждается ежегодно постановлением Главы муниципального образования), единовременные затраты по очистке и планировке территорий, посадке деревьев, текущие затраты на уход, накладные расходы, плановая прибыль, НДС;</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Кд - коэффициент, отражающий диаметр сносимого дерева.</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Кд = 1</w:t>
      </w:r>
      <w:proofErr w:type="gramStart"/>
      <w:r>
        <w:rPr>
          <w:rFonts w:ascii="Times New Roman" w:hAnsi="Times New Roman" w:cs="Times New Roman"/>
          <w:sz w:val="28"/>
          <w:szCs w:val="28"/>
        </w:rPr>
        <w:t xml:space="preserve"> + Д</w:t>
      </w:r>
      <w:proofErr w:type="gramEnd"/>
      <w:r>
        <w:rPr>
          <w:rFonts w:ascii="Times New Roman" w:hAnsi="Times New Roman" w:cs="Times New Roman"/>
          <w:sz w:val="28"/>
          <w:szCs w:val="28"/>
        </w:rPr>
        <w:t xml:space="preserve"> / 100, где    (1а)</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 - диаметр сносимого дерева (</w:t>
      </w:r>
      <w:proofErr w:type="gramStart"/>
      <w:r>
        <w:rPr>
          <w:rFonts w:ascii="Times New Roman" w:hAnsi="Times New Roman" w:cs="Times New Roman"/>
          <w:sz w:val="28"/>
          <w:szCs w:val="28"/>
        </w:rPr>
        <w:t>см</w:t>
      </w:r>
      <w:proofErr w:type="gramEnd"/>
      <w:r>
        <w:rPr>
          <w:rFonts w:ascii="Times New Roman" w:hAnsi="Times New Roman" w:cs="Times New Roman"/>
          <w:sz w:val="28"/>
          <w:szCs w:val="28"/>
        </w:rPr>
        <w:t>);</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коэффициент, отражающий местонахождение:</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2 - для озелененных территорий общего пользования;</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1,5 - для озелененных территорий ограниченного пользования;</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1,5 - для озелененных территорий специального назначения, кроме особо охраняемых природных территорий местного значения;</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0,5 - для зеленых насаждений, расположенных в охранных зонах инженерных коммуникаций;</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Км</w:t>
      </w:r>
      <w:proofErr w:type="gramEnd"/>
      <w:r>
        <w:rPr>
          <w:rFonts w:ascii="Times New Roman" w:hAnsi="Times New Roman" w:cs="Times New Roman"/>
          <w:sz w:val="28"/>
          <w:szCs w:val="28"/>
        </w:rPr>
        <w:t xml:space="preserve"> = 3 - для территорий города, относящихся к особо охраняемым природным территориям местного значения;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Кс - коэффициент, отражающий качественное состояние зеленых насаждений: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Кс = 1 - для зеленых насаждений в хорошем состоянии;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Кс = 0,8 - для зеленых насаждений в удовлетворительном состоянии;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Кс = 0,5 - для зеленых насаждений в неудовлетворительном состоянии.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Качественное состояние деревьев (диаметр ствола на высоте </w:t>
      </w:r>
      <w:smartTag w:uri="urn:schemas-microsoft-com:office:smarttags" w:element="metricconverter">
        <w:smartTagPr>
          <w:attr w:name="ProductID" w:val="1,3 м"/>
        </w:smartTagPr>
        <w:r>
          <w:rPr>
            <w:rFonts w:ascii="Times New Roman" w:hAnsi="Times New Roman" w:cs="Times New Roman"/>
            <w:sz w:val="28"/>
            <w:szCs w:val="28"/>
          </w:rPr>
          <w:t>1,3 м</w:t>
        </w:r>
      </w:smartTag>
      <w:r>
        <w:rPr>
          <w:rFonts w:ascii="Times New Roman" w:hAnsi="Times New Roman" w:cs="Times New Roman"/>
          <w:sz w:val="28"/>
          <w:szCs w:val="28"/>
        </w:rPr>
        <w:t xml:space="preserve"> - 8 и более см) определяется по следующим признакам: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хорошее</w:t>
      </w:r>
      <w:proofErr w:type="gramEnd"/>
      <w:r>
        <w:rPr>
          <w:rFonts w:ascii="Times New Roman" w:hAnsi="Times New Roman" w:cs="Times New Roman"/>
          <w:sz w:val="28"/>
          <w:szCs w:val="28"/>
        </w:rPr>
        <w:t xml:space="preserve"> - деревья здоровые, нормально развитые, признаков болезней и вредителей нет; повреждений ствола и скелетных ветвей, ран и дупел нет;</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удовлетворительное</w:t>
      </w:r>
      <w:proofErr w:type="gramEnd"/>
      <w:r>
        <w:rPr>
          <w:rFonts w:ascii="Times New Roman" w:hAnsi="Times New Roman" w:cs="Times New Roman"/>
          <w:sz w:val="28"/>
          <w:szCs w:val="28"/>
        </w:rPr>
        <w:t xml:space="preserve"> - деревья здоровые, но с замедленным ростом, неравномерно развитой кроной, недостаточно облиственные с наличием незначительных повреждений и небольших дупел;</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неудовлетворительные - деревья сильно ослабленные, ствол имеет искривления; крона слабо развита; наличие усыхающих или усохших ветвей; прирост однолетних побегов незначительный, </w:t>
      </w:r>
      <w:proofErr w:type="spellStart"/>
      <w:r>
        <w:rPr>
          <w:rFonts w:ascii="Times New Roman" w:hAnsi="Times New Roman" w:cs="Times New Roman"/>
          <w:sz w:val="28"/>
          <w:szCs w:val="28"/>
        </w:rPr>
        <w:t>суховершинность</w:t>
      </w:r>
      <w:proofErr w:type="spellEnd"/>
      <w:r>
        <w:rPr>
          <w:rFonts w:ascii="Times New Roman" w:hAnsi="Times New Roman" w:cs="Times New Roman"/>
          <w:sz w:val="28"/>
          <w:szCs w:val="28"/>
        </w:rPr>
        <w:t>; механические повреждения ствола значительные, имеются дупла.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N - количество сносимых деревьев.</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Кронирование</w:t>
      </w:r>
      <w:proofErr w:type="spellEnd"/>
      <w:r>
        <w:rPr>
          <w:rFonts w:ascii="Times New Roman" w:hAnsi="Times New Roman" w:cs="Times New Roman"/>
          <w:sz w:val="28"/>
          <w:szCs w:val="28"/>
        </w:rPr>
        <w:t xml:space="preserve"> (посадка на пень) деревьев приравнивается к причинению значительного вреда дереву. Восстановительная стоимость в этом случае рассчитывается: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Вс</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Вс1 / 2.    (2)</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гибели ранее </w:t>
      </w:r>
      <w:proofErr w:type="spellStart"/>
      <w:r>
        <w:rPr>
          <w:rFonts w:ascii="Times New Roman" w:hAnsi="Times New Roman" w:cs="Times New Roman"/>
          <w:sz w:val="28"/>
          <w:szCs w:val="28"/>
        </w:rPr>
        <w:t>кронированного</w:t>
      </w:r>
      <w:proofErr w:type="spellEnd"/>
      <w:r>
        <w:rPr>
          <w:rFonts w:ascii="Times New Roman" w:hAnsi="Times New Roman" w:cs="Times New Roman"/>
          <w:sz w:val="28"/>
          <w:szCs w:val="28"/>
        </w:rPr>
        <w:t xml:space="preserve"> дерева ответственность возлагается на заказчиков (застройщиков), производивших работы по </w:t>
      </w:r>
      <w:proofErr w:type="spellStart"/>
      <w:r>
        <w:rPr>
          <w:rFonts w:ascii="Times New Roman" w:hAnsi="Times New Roman" w:cs="Times New Roman"/>
          <w:sz w:val="28"/>
          <w:szCs w:val="28"/>
        </w:rPr>
        <w:t>кронированию</w:t>
      </w:r>
      <w:proofErr w:type="spellEnd"/>
      <w:r>
        <w:rPr>
          <w:rFonts w:ascii="Times New Roman" w:hAnsi="Times New Roman" w:cs="Times New Roman"/>
          <w:sz w:val="28"/>
          <w:szCs w:val="28"/>
        </w:rPr>
        <w:t xml:space="preserve"> дерева. Восстановительная стоимость ранее </w:t>
      </w:r>
      <w:proofErr w:type="spellStart"/>
      <w:r>
        <w:rPr>
          <w:rFonts w:ascii="Times New Roman" w:hAnsi="Times New Roman" w:cs="Times New Roman"/>
          <w:sz w:val="28"/>
          <w:szCs w:val="28"/>
        </w:rPr>
        <w:t>кронированного</w:t>
      </w:r>
      <w:proofErr w:type="spellEnd"/>
      <w:r>
        <w:rPr>
          <w:rFonts w:ascii="Times New Roman" w:hAnsi="Times New Roman" w:cs="Times New Roman"/>
          <w:sz w:val="28"/>
          <w:szCs w:val="28"/>
        </w:rPr>
        <w:t xml:space="preserve"> дерева:</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Вс3 = Вс</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(3)</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8.3.2. Кустарники: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Вс4</w:t>
      </w:r>
      <w:proofErr w:type="gramStart"/>
      <w:r>
        <w:rPr>
          <w:rFonts w:ascii="Times New Roman" w:hAnsi="Times New Roman" w:cs="Times New Roman"/>
          <w:sz w:val="28"/>
          <w:szCs w:val="28"/>
        </w:rPr>
        <w:t xml:space="preserve"> = 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Км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Кс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N, где   (4)</w:t>
      </w:r>
    </w:p>
    <w:p w:rsidR="00B972A5" w:rsidRDefault="00B972A5" w:rsidP="00B972A5">
      <w:pPr>
        <w:pStyle w:val="ConsPlusNormal"/>
        <w:widowControl/>
        <w:ind w:firstLine="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 фактическая стоимость саженца в текущих ценах, единовременные затраты по очистке и планировке территорий, посадке кустарника, текущие затраты на уход, накладные расходы, плановая прибыль, НДС;</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 коэффициент, отражающий возраст кустарника:</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 1,5 - возраст кустарника до 5 лет;</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 2 - возраст кустарника 5 - 10 лет;</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 2,5 - возраст кустарника более 10 лет;</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коэффициент, отражающий местонахождение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Кс - коэффициент, отражающий качественное состояние зеленых насаждений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Качественное состояние кустарника определяется по следующим признакам: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хорошее</w:t>
      </w:r>
      <w:proofErr w:type="gramEnd"/>
      <w:r>
        <w:rPr>
          <w:rFonts w:ascii="Times New Roman" w:hAnsi="Times New Roman" w:cs="Times New Roman"/>
          <w:sz w:val="28"/>
          <w:szCs w:val="28"/>
        </w:rPr>
        <w:t xml:space="preserve"> - кустарники нормально развитые, здоровые, густо облиственные по всей высоте, сухих и отмирающих ветвей нет. Механических повреждений и поражений болезнями нет. Окраска и величина листьев </w:t>
      </w:r>
      <w:proofErr w:type="gramStart"/>
      <w:r>
        <w:rPr>
          <w:rFonts w:ascii="Times New Roman" w:hAnsi="Times New Roman" w:cs="Times New Roman"/>
          <w:sz w:val="28"/>
          <w:szCs w:val="28"/>
        </w:rPr>
        <w:t>нормальные</w:t>
      </w:r>
      <w:proofErr w:type="gramEnd"/>
      <w:r>
        <w:rPr>
          <w:rFonts w:ascii="Times New Roman" w:hAnsi="Times New Roman" w:cs="Times New Roman"/>
          <w:sz w:val="28"/>
          <w:szCs w:val="28"/>
        </w:rPr>
        <w:t>;</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удовлетворительное - кустарники здоровые, с признаками замедленного роста, недостаточно облиственные, с наличием усыхающих побегов, кроны односторонние, сплюснутые, ветви частично снизу оголены; имеются незначительные механические повреждения, повреждения вредителями;</w:t>
      </w:r>
      <w:proofErr w:type="gramEnd"/>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неудовлетворительное - ослабленные, переросшие, сильно оголенные снизу, листва мелкая, имеются усохшие ветви и слабо облиственные, с сильными механическими повреждениями, поражение болезнями.</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N - количество сносимых кустарников.</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8.3.3. Газон:</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Вс5</w:t>
      </w:r>
      <w:proofErr w:type="gramStart"/>
      <w:r>
        <w:rPr>
          <w:rFonts w:ascii="Times New Roman" w:hAnsi="Times New Roman" w:cs="Times New Roman"/>
          <w:sz w:val="28"/>
          <w:szCs w:val="28"/>
        </w:rPr>
        <w:t xml:space="preserve"> = 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Км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Кс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N, где   (5)</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 фактическая стоимость посадочного материала в текущих ценах, единовременные затраты по очистке и планировке территорий, посадке газона, текущие затраты на уход, накладные расходы, плановая прибыль, НДС;</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коэффициент, отражающий местонахождение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Кс - коэффициент, отражающий качественное состояние зеленых насаждений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Качественное состояние газонов определяют по следующим признакам: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хорошее</w:t>
      </w:r>
      <w:proofErr w:type="gramEnd"/>
      <w:r>
        <w:rPr>
          <w:rFonts w:ascii="Times New Roman" w:hAnsi="Times New Roman" w:cs="Times New Roman"/>
          <w:sz w:val="28"/>
          <w:szCs w:val="28"/>
        </w:rPr>
        <w:t xml:space="preserve"> - поверхность хорошо спланирована, травостой густой, однородный, равномерный, регулярно стригущийся, цвет интенсивно-зеленый; сорняков и мха нет;</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удовлетворительное</w:t>
      </w:r>
      <w:proofErr w:type="gramEnd"/>
      <w:r>
        <w:rPr>
          <w:rFonts w:ascii="Times New Roman" w:hAnsi="Times New Roman" w:cs="Times New Roman"/>
          <w:sz w:val="28"/>
          <w:szCs w:val="28"/>
        </w:rPr>
        <w:t xml:space="preserve"> - 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неудовлетворительное - 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roofErr w:type="gramEnd"/>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N - площадь изъятого газона.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8.3.4. Цветники: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Вс6</w:t>
      </w:r>
      <w:proofErr w:type="gramStart"/>
      <w:r>
        <w:rPr>
          <w:rFonts w:ascii="Times New Roman" w:hAnsi="Times New Roman" w:cs="Times New Roman"/>
          <w:sz w:val="28"/>
          <w:szCs w:val="28"/>
        </w:rPr>
        <w:t xml:space="preserve"> = 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Км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Кс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N, где (6)</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Е - фактическая стоимость посадочного материала в текущих ценах, единовременные затраты по очистке и планировке территорий, посадке цветников, текущие затраты на уход, накладные расходы, плановая прибыль, НДС;</w:t>
      </w:r>
    </w:p>
    <w:p w:rsidR="00B972A5" w:rsidRDefault="00B972A5" w:rsidP="00B972A5">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 коэффициент, отражающий местонахождение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Кс - коэффициент, отражающий качественное состояние зеленых насаждений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Качественное состояние цветников из многолетних растений определяют по следующим признакам:</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хорошее</w:t>
      </w:r>
      <w:proofErr w:type="gramEnd"/>
      <w:r>
        <w:rPr>
          <w:rFonts w:ascii="Times New Roman" w:hAnsi="Times New Roman" w:cs="Times New Roman"/>
          <w:sz w:val="28"/>
          <w:szCs w:val="28"/>
        </w:rPr>
        <w:t xml:space="preserve"> - поверхность тщательно спланирована, почва хорошо удобрена, растения хорошо развиты, равные по качеству, отпада нет, уход регулярный, сорняков нет;</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удовлетворительное</w:t>
      </w:r>
      <w:proofErr w:type="gramEnd"/>
      <w:r>
        <w:rPr>
          <w:rFonts w:ascii="Times New Roman" w:hAnsi="Times New Roman" w:cs="Times New Roman"/>
          <w:sz w:val="28"/>
          <w:szCs w:val="28"/>
        </w:rPr>
        <w:t xml:space="preserve"> - поверхность грубо спланирована, с заметными неровностями, почва слабо удобрена, растения нормально развиты, отпад заметен, сорняки единичны, ремонт цветников нерегулярный;</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неудовлетворительное</w:t>
      </w:r>
      <w:proofErr w:type="gramEnd"/>
      <w:r>
        <w:rPr>
          <w:rFonts w:ascii="Times New Roman" w:hAnsi="Times New Roman" w:cs="Times New Roman"/>
          <w:sz w:val="28"/>
          <w:szCs w:val="28"/>
        </w:rPr>
        <w:t xml:space="preserve"> - почва не удобрена, поверхность спланирована грубо, растения слабо развиты, отпад значительный, сорняков много.</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N - площадь сносимого цветника.</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8.4. Расчет восстановительной стоимости за причинение вреда зеленым насаждениям (</w:t>
      </w:r>
      <w:proofErr w:type="spellStart"/>
      <w:proofErr w:type="gramStart"/>
      <w:r>
        <w:rPr>
          <w:rFonts w:ascii="Times New Roman" w:hAnsi="Times New Roman" w:cs="Times New Roman"/>
          <w:sz w:val="28"/>
          <w:szCs w:val="28"/>
        </w:rPr>
        <w:t>Вв</w:t>
      </w:r>
      <w:proofErr w:type="spellEnd"/>
      <w:proofErr w:type="gramEnd"/>
      <w:r>
        <w:rPr>
          <w:rFonts w:ascii="Times New Roman" w:hAnsi="Times New Roman" w:cs="Times New Roman"/>
          <w:sz w:val="28"/>
          <w:szCs w:val="28"/>
        </w:rPr>
        <w:t>):</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8.4.1. Деревья: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Вв</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Вс1 / Кд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где  (7)</w:t>
      </w:r>
    </w:p>
    <w:p w:rsidR="00B972A5" w:rsidRDefault="00B972A5" w:rsidP="00B972A5">
      <w:pPr>
        <w:pStyle w:val="ConsPlusNormal"/>
        <w:widowControl/>
        <w:ind w:firstLine="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Bс1 и Кд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коэффициент, учитывающий степень повреждения: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0,1 при уничтожении нижних ветвей;</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0,2 при незначительном повреждении ствола;</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0,3 при повреждении корней;</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0,4 в случаях обдира коры.</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случаях нанесения нескольких повреждений коэффициент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суммируется</w:t>
      </w:r>
      <w:proofErr w:type="gramEnd"/>
      <w:r>
        <w:rPr>
          <w:rFonts w:ascii="Times New Roman" w:hAnsi="Times New Roman" w:cs="Times New Roman"/>
          <w:sz w:val="28"/>
          <w:szCs w:val="28"/>
        </w:rPr>
        <w:t xml:space="preserve"> и его величина может доходить до 1.</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2 - при значительном повреждении, повлекшем гибель растения.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8.4.2. Кустарники: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Вв2 = Вс4</w:t>
      </w:r>
      <w:proofErr w:type="gramStart"/>
      <w:r>
        <w:rPr>
          <w:rFonts w:ascii="Times New Roman" w:hAnsi="Times New Roman" w:cs="Times New Roman"/>
          <w:sz w:val="28"/>
          <w:szCs w:val="28"/>
        </w:rPr>
        <w:t xml:space="preserve"> / </w:t>
      </w:r>
      <w:proofErr w:type="spellStart"/>
      <w:r>
        <w:rPr>
          <w:rFonts w:ascii="Times New Roman" w:hAnsi="Times New Roman" w:cs="Times New Roman"/>
          <w:sz w:val="28"/>
          <w:szCs w:val="28"/>
        </w:rPr>
        <w:t>К</w:t>
      </w:r>
      <w:proofErr w:type="gramEnd"/>
      <w:r>
        <w:rPr>
          <w:rFonts w:ascii="Times New Roman" w:hAnsi="Times New Roman" w:cs="Times New Roman"/>
          <w:sz w:val="28"/>
          <w:szCs w:val="28"/>
        </w:rPr>
        <w:t>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где  (8)</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Вс4 и</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К</w:t>
      </w:r>
      <w:proofErr w:type="gramEnd"/>
      <w:r>
        <w:rPr>
          <w:rFonts w:ascii="Times New Roman" w:hAnsi="Times New Roman" w:cs="Times New Roman"/>
          <w:sz w:val="28"/>
          <w:szCs w:val="28"/>
        </w:rPr>
        <w:t>в</w:t>
      </w:r>
      <w:proofErr w:type="spellEnd"/>
      <w:r>
        <w:rPr>
          <w:rFonts w:ascii="Times New Roman" w:hAnsi="Times New Roman" w:cs="Times New Roman"/>
          <w:sz w:val="28"/>
          <w:szCs w:val="28"/>
        </w:rPr>
        <w:t xml:space="preserve"> (см. подпункт 8.3.2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(см. подпункт 8.4.1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8.4.3. Газоны:</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Вв3 = Вс5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где   (9)</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Вс5 (см. подпункт 8.3.3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Кп</w:t>
      </w:r>
      <w:proofErr w:type="spellEnd"/>
      <w:r>
        <w:rPr>
          <w:rFonts w:ascii="Times New Roman" w:hAnsi="Times New Roman" w:cs="Times New Roman"/>
          <w:sz w:val="28"/>
          <w:szCs w:val="28"/>
        </w:rPr>
        <w:t xml:space="preserve"> (см. подпункт 8.4.1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8.4.4. Цветник:</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Вв</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 Вс6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где   (10)</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w:t>
      </w:r>
      <w:proofErr w:type="gramStart"/>
      <w:r>
        <w:rPr>
          <w:rFonts w:ascii="Times New Roman" w:hAnsi="Times New Roman" w:cs="Times New Roman"/>
          <w:sz w:val="28"/>
          <w:szCs w:val="28"/>
        </w:rPr>
        <w:t>6</w:t>
      </w:r>
      <w:proofErr w:type="gramEnd"/>
      <w:r>
        <w:rPr>
          <w:rFonts w:ascii="Times New Roman" w:hAnsi="Times New Roman" w:cs="Times New Roman"/>
          <w:sz w:val="28"/>
          <w:szCs w:val="28"/>
        </w:rPr>
        <w:t xml:space="preserve"> (см. подпункт 8.3.4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(см. подпункт 8.4.1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8.5. Расчет восстановительной стоимости при сносе зеленых насаждений, с нарушением установленного настоящим Положением порядка (</w:t>
      </w:r>
      <w:proofErr w:type="spellStart"/>
      <w:r>
        <w:rPr>
          <w:rFonts w:ascii="Times New Roman" w:hAnsi="Times New Roman" w:cs="Times New Roman"/>
          <w:sz w:val="28"/>
          <w:szCs w:val="28"/>
        </w:rPr>
        <w:t>Внс</w:t>
      </w:r>
      <w:proofErr w:type="spellEnd"/>
      <w:r>
        <w:rPr>
          <w:rFonts w:ascii="Times New Roman" w:hAnsi="Times New Roman" w:cs="Times New Roman"/>
          <w:sz w:val="28"/>
          <w:szCs w:val="28"/>
        </w:rPr>
        <w:t>):</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8.5.1. Деревья: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Внс</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Bс1 (при Кс = 1)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где   (11)</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Bс1 и Кс (см. подпункт 8.3.1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 коэффициент увеличения восстановительной стоимости при незаконном сносе:</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 3 для физических лиц;</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 5 для должностных лиц;</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 6 для юридических лиц.</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8.5.2. Кустарники: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Внс</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Вс4 (при Кс = 1)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где    (12)</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и Кс (см. подпункт 8.3.2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(см. подпункт 8.5.1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8.5.3. Газон:</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Внс3 = Вс5 (при Кс = 1)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где  (13)</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Вс5 и Кс (см. подпункт 8.3.3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(см. подпункт 8.5.1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8.5.4. Цветники: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Внс</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 Вс6 (при Кс = 1)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где  (14)</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w:t>
      </w:r>
      <w:proofErr w:type="gramStart"/>
      <w:r>
        <w:rPr>
          <w:rFonts w:ascii="Times New Roman" w:hAnsi="Times New Roman" w:cs="Times New Roman"/>
          <w:sz w:val="28"/>
          <w:szCs w:val="28"/>
        </w:rPr>
        <w:t>6</w:t>
      </w:r>
      <w:proofErr w:type="gramEnd"/>
      <w:r>
        <w:rPr>
          <w:rFonts w:ascii="Times New Roman" w:hAnsi="Times New Roman" w:cs="Times New Roman"/>
          <w:sz w:val="28"/>
          <w:szCs w:val="28"/>
        </w:rPr>
        <w:t xml:space="preserve"> и Кс (см. подпункт 8.3.4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Ку</w:t>
      </w:r>
      <w:proofErr w:type="spellEnd"/>
      <w:r>
        <w:rPr>
          <w:rFonts w:ascii="Times New Roman" w:hAnsi="Times New Roman" w:cs="Times New Roman"/>
          <w:sz w:val="28"/>
          <w:szCs w:val="28"/>
        </w:rPr>
        <w:t xml:space="preserve"> (см. подпункт 8.5.1 настоящего Положения).</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IX</w:t>
      </w:r>
      <w:r w:rsidRPr="00D768EB">
        <w:rPr>
          <w:rFonts w:ascii="Times New Roman" w:hAnsi="Times New Roman" w:cs="Times New Roman"/>
          <w:b/>
          <w:sz w:val="28"/>
          <w:szCs w:val="28"/>
        </w:rPr>
        <w:t>. Распределение средств</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D768EB" w:rsidP="00B972A5">
      <w:pPr>
        <w:pStyle w:val="ConsPlusNormal"/>
        <w:widowControl/>
        <w:ind w:firstLine="540"/>
        <w:jc w:val="both"/>
        <w:rPr>
          <w:rFonts w:ascii="Times New Roman" w:hAnsi="Times New Roman" w:cs="Times New Roman"/>
          <w:sz w:val="36"/>
          <w:szCs w:val="28"/>
        </w:rPr>
      </w:pPr>
      <w:r w:rsidRPr="00D768EB">
        <w:rPr>
          <w:rFonts w:ascii="Times New Roman" w:hAnsi="Times New Roman" w:cs="Times New Roman"/>
          <w:color w:val="000000"/>
          <w:sz w:val="28"/>
          <w:szCs w:val="23"/>
        </w:rPr>
        <w:t xml:space="preserve">Средства в счет возмещения вреда за повреждение, вынужденное уничтожение (снос) зеленых насаждений </w:t>
      </w:r>
      <w:r>
        <w:rPr>
          <w:rFonts w:ascii="Times New Roman" w:hAnsi="Times New Roman" w:cs="Times New Roman"/>
          <w:color w:val="000000"/>
          <w:sz w:val="28"/>
          <w:szCs w:val="23"/>
        </w:rPr>
        <w:t xml:space="preserve">Приволжского </w:t>
      </w:r>
      <w:r w:rsidRPr="00D768EB">
        <w:rPr>
          <w:rFonts w:ascii="Times New Roman" w:hAnsi="Times New Roman" w:cs="Times New Roman"/>
          <w:color w:val="000000"/>
          <w:sz w:val="28"/>
          <w:szCs w:val="23"/>
        </w:rPr>
        <w:t xml:space="preserve">муниципального образования зачисляются </w:t>
      </w:r>
      <w:r>
        <w:rPr>
          <w:rFonts w:ascii="Times New Roman" w:hAnsi="Times New Roman" w:cs="Times New Roman"/>
          <w:color w:val="000000"/>
          <w:sz w:val="28"/>
          <w:szCs w:val="23"/>
        </w:rPr>
        <w:t xml:space="preserve">в полном объеме в доход бюджета </w:t>
      </w:r>
      <w:r w:rsidRPr="00D768EB">
        <w:rPr>
          <w:rFonts w:ascii="Times New Roman" w:hAnsi="Times New Roman" w:cs="Times New Roman"/>
          <w:color w:val="000000"/>
          <w:sz w:val="28"/>
          <w:szCs w:val="23"/>
        </w:rPr>
        <w:t>муниципального образования</w:t>
      </w:r>
      <w:r>
        <w:rPr>
          <w:rFonts w:ascii="Times New Roman" w:hAnsi="Times New Roman" w:cs="Times New Roman"/>
          <w:color w:val="000000"/>
          <w:sz w:val="28"/>
          <w:szCs w:val="23"/>
        </w:rPr>
        <w:t>.</w:t>
      </w: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lastRenderedPageBreak/>
        <w:t>X</w:t>
      </w:r>
      <w:r w:rsidRPr="00D768EB">
        <w:rPr>
          <w:rFonts w:ascii="Times New Roman" w:hAnsi="Times New Roman" w:cs="Times New Roman"/>
          <w:b/>
          <w:sz w:val="28"/>
          <w:szCs w:val="28"/>
        </w:rPr>
        <w:t>. Контроль за состоянием, использованием и сохранностью зеленых насаждений</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10.1.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состоянием, использованием и сохранностью зеленых насаждений осуществляется структурными подразделениями администрации муниципального образования, в ведении которых находятся объекты озеленения, а также управлением экологии администрации муниципального образования.</w:t>
      </w: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10.2. При сдаче объектов в эксплуатацию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работ по озеленению и их соответствием проектным решениям осуществляется управлением экологии администрации муниципального образования. Объект принимается в эксплуатацию лишь при выполнении требований по озеленению, предусмотренных в проектах строительства (реконструкции).</w:t>
      </w:r>
    </w:p>
    <w:p w:rsidR="00B972A5" w:rsidRDefault="00B972A5" w:rsidP="00B972A5">
      <w:pPr>
        <w:pStyle w:val="ConsPlusNormal"/>
        <w:widowControl/>
        <w:ind w:firstLine="540"/>
        <w:jc w:val="both"/>
        <w:rPr>
          <w:rFonts w:ascii="Times New Roman" w:hAnsi="Times New Roman" w:cs="Times New Roman"/>
          <w:sz w:val="28"/>
          <w:szCs w:val="28"/>
        </w:rPr>
      </w:pPr>
    </w:p>
    <w:p w:rsidR="00B972A5" w:rsidRPr="00D768EB" w:rsidRDefault="00B972A5" w:rsidP="00B972A5">
      <w:pPr>
        <w:pStyle w:val="ConsPlusNormal"/>
        <w:widowControl/>
        <w:ind w:firstLine="0"/>
        <w:jc w:val="center"/>
        <w:outlineLvl w:val="1"/>
        <w:rPr>
          <w:rFonts w:ascii="Times New Roman" w:hAnsi="Times New Roman" w:cs="Times New Roman"/>
          <w:b/>
          <w:sz w:val="28"/>
          <w:szCs w:val="28"/>
        </w:rPr>
      </w:pPr>
      <w:r w:rsidRPr="00D768EB">
        <w:rPr>
          <w:rFonts w:ascii="Times New Roman" w:hAnsi="Times New Roman" w:cs="Times New Roman"/>
          <w:b/>
          <w:sz w:val="28"/>
          <w:szCs w:val="28"/>
          <w:lang w:val="en-US"/>
        </w:rPr>
        <w:t>XI</w:t>
      </w:r>
      <w:r w:rsidRPr="00D768EB">
        <w:rPr>
          <w:rFonts w:ascii="Times New Roman" w:hAnsi="Times New Roman" w:cs="Times New Roman"/>
          <w:b/>
          <w:sz w:val="28"/>
          <w:szCs w:val="28"/>
        </w:rPr>
        <w:t>. Ответственность за нарушение Положения и контроль за его исполнением</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11.1. Убытки, причиненные муниципальному образованию повреждением, уничтожением (сносом) зеленых насаждений, входящих в систему озеленения территории муниципального образования, подлежат полному возмещению в добровольном порядке лицами, причинившими вред муниципальному образованию посредством повреждения или уничтожения (сноса) зеленых насаждений, либо, при отсутствии такового, в судебном порядке.</w:t>
      </w: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p>
    <w:p w:rsidR="00B972A5" w:rsidRDefault="00B972A5" w:rsidP="00B972A5">
      <w:pPr>
        <w:pStyle w:val="ConsPlusNormal"/>
        <w:widowControl/>
        <w:ind w:firstLine="540"/>
        <w:jc w:val="both"/>
        <w:rPr>
          <w:rFonts w:ascii="Times New Roman" w:hAnsi="Times New Roman" w:cs="Times New Roman"/>
          <w:sz w:val="28"/>
          <w:szCs w:val="28"/>
        </w:rPr>
      </w:pPr>
    </w:p>
    <w:p w:rsidR="00B972A5" w:rsidRPr="009A174B" w:rsidRDefault="00B972A5" w:rsidP="00B972A5">
      <w:pPr>
        <w:pStyle w:val="ConsPlusNormal"/>
        <w:widowControl/>
        <w:ind w:firstLine="540"/>
        <w:jc w:val="both"/>
        <w:rPr>
          <w:rFonts w:ascii="Times New Roman" w:hAnsi="Times New Roman" w:cs="Times New Roman"/>
          <w:b/>
          <w:sz w:val="24"/>
          <w:szCs w:val="24"/>
        </w:rPr>
      </w:pPr>
      <w:r w:rsidRPr="009A174B">
        <w:rPr>
          <w:rFonts w:ascii="Times New Roman" w:hAnsi="Times New Roman" w:cs="Times New Roman"/>
          <w:b/>
          <w:sz w:val="24"/>
          <w:szCs w:val="24"/>
        </w:rPr>
        <w:t xml:space="preserve">Глава </w:t>
      </w:r>
      <w:r w:rsidR="009A174B" w:rsidRPr="009A174B">
        <w:rPr>
          <w:rFonts w:ascii="Times New Roman" w:hAnsi="Times New Roman" w:cs="Times New Roman"/>
          <w:b/>
          <w:sz w:val="24"/>
          <w:szCs w:val="24"/>
        </w:rPr>
        <w:t xml:space="preserve">  </w:t>
      </w:r>
      <w:r w:rsidRPr="009A174B">
        <w:rPr>
          <w:rFonts w:ascii="Times New Roman" w:hAnsi="Times New Roman" w:cs="Times New Roman"/>
          <w:b/>
          <w:sz w:val="24"/>
          <w:szCs w:val="24"/>
        </w:rPr>
        <w:t xml:space="preserve">Приволжского </w:t>
      </w:r>
      <w:r w:rsidR="009A174B" w:rsidRPr="009A174B">
        <w:rPr>
          <w:rFonts w:ascii="Times New Roman" w:hAnsi="Times New Roman" w:cs="Times New Roman"/>
          <w:b/>
          <w:sz w:val="24"/>
          <w:szCs w:val="24"/>
        </w:rPr>
        <w:t xml:space="preserve"> </w:t>
      </w:r>
      <w:r w:rsidRPr="009A174B">
        <w:rPr>
          <w:rFonts w:ascii="Times New Roman" w:hAnsi="Times New Roman" w:cs="Times New Roman"/>
          <w:b/>
          <w:sz w:val="24"/>
          <w:szCs w:val="24"/>
        </w:rPr>
        <w:t xml:space="preserve">МО                                  </w:t>
      </w:r>
      <w:r w:rsidR="00D768EB" w:rsidRPr="009A174B">
        <w:rPr>
          <w:rFonts w:ascii="Times New Roman" w:hAnsi="Times New Roman" w:cs="Times New Roman"/>
          <w:b/>
          <w:sz w:val="24"/>
          <w:szCs w:val="24"/>
        </w:rPr>
        <w:t>Г.В.</w:t>
      </w:r>
      <w:r w:rsidR="009A174B">
        <w:rPr>
          <w:rFonts w:ascii="Times New Roman" w:hAnsi="Times New Roman" w:cs="Times New Roman"/>
          <w:b/>
          <w:sz w:val="24"/>
          <w:szCs w:val="24"/>
        </w:rPr>
        <w:t xml:space="preserve"> </w:t>
      </w:r>
      <w:proofErr w:type="spellStart"/>
      <w:r w:rsidR="00D768EB" w:rsidRPr="009A174B">
        <w:rPr>
          <w:rFonts w:ascii="Times New Roman" w:hAnsi="Times New Roman" w:cs="Times New Roman"/>
          <w:b/>
          <w:sz w:val="24"/>
          <w:szCs w:val="24"/>
        </w:rPr>
        <w:t>Пучкова</w:t>
      </w:r>
      <w:proofErr w:type="spellEnd"/>
    </w:p>
    <w:p w:rsidR="00B972A5" w:rsidRPr="009A174B" w:rsidRDefault="00B972A5" w:rsidP="00B972A5">
      <w:pPr>
        <w:rPr>
          <w:sz w:val="24"/>
          <w:szCs w:val="24"/>
        </w:rPr>
      </w:pPr>
    </w:p>
    <w:p w:rsidR="009E3331" w:rsidRDefault="009E3331" w:rsidP="009E3331">
      <w:pPr>
        <w:pStyle w:val="a6"/>
        <w:spacing w:before="0" w:beforeAutospacing="0" w:after="0" w:afterAutospacing="0"/>
        <w:jc w:val="both"/>
        <w:rPr>
          <w:b/>
          <w:color w:val="000000"/>
          <w:sz w:val="28"/>
          <w:szCs w:val="28"/>
        </w:rPr>
      </w:pPr>
    </w:p>
    <w:p w:rsidR="009E3331" w:rsidRPr="009E3331" w:rsidRDefault="009E3331" w:rsidP="009E3331">
      <w:pPr>
        <w:pStyle w:val="a6"/>
        <w:spacing w:before="0" w:beforeAutospacing="0" w:after="0" w:afterAutospacing="0"/>
        <w:jc w:val="both"/>
        <w:rPr>
          <w:b/>
          <w:bCs/>
          <w:sz w:val="28"/>
          <w:szCs w:val="28"/>
        </w:rPr>
      </w:pPr>
    </w:p>
    <w:sectPr w:rsidR="009E3331" w:rsidRPr="009E3331" w:rsidSect="009837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Astra Serif">
    <w:altName w:val="Times New Roman"/>
    <w:panose1 w:val="00000000000000000000"/>
    <w:charset w:val="00"/>
    <w:family w:val="roman"/>
    <w:notTrueType/>
    <w:pitch w:val="default"/>
    <w:sig w:usb0="00000000" w:usb1="00000000" w:usb2="00000000" w:usb3="00000000" w:csb0="00000000" w:csb1="00000000"/>
  </w:font>
  <w:font w:name="Astra Serif">
    <w:altName w:val="Times New Roman"/>
    <w:panose1 w:val="00000000000000000000"/>
    <w:charset w:val="00"/>
    <w:family w:val="roman"/>
    <w:notTrueType/>
    <w:pitch w:val="default"/>
    <w:sig w:usb0="00000000" w:usb1="00000000" w:usb2="00000000" w:usb3="00000000" w:csb0="00000000" w:csb1="00000000"/>
  </w:font>
  <w:font w:name="Helvetica Neu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E31AF"/>
    <w:rsid w:val="00136BDA"/>
    <w:rsid w:val="00150FED"/>
    <w:rsid w:val="00420319"/>
    <w:rsid w:val="00926DC9"/>
    <w:rsid w:val="0096519F"/>
    <w:rsid w:val="009837E8"/>
    <w:rsid w:val="009A174B"/>
    <w:rsid w:val="009D21FA"/>
    <w:rsid w:val="009E3331"/>
    <w:rsid w:val="00A528FF"/>
    <w:rsid w:val="00B73781"/>
    <w:rsid w:val="00B972A5"/>
    <w:rsid w:val="00BA71A6"/>
    <w:rsid w:val="00D768EB"/>
    <w:rsid w:val="00DE31AF"/>
    <w:rsid w:val="00FA7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1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31AF"/>
    <w:pPr>
      <w:spacing w:after="0" w:line="240" w:lineRule="auto"/>
    </w:pPr>
    <w:rPr>
      <w:rFonts w:eastAsiaTheme="minorEastAsia"/>
      <w:lang w:eastAsia="ru-RU"/>
    </w:rPr>
  </w:style>
  <w:style w:type="paragraph" w:styleId="a4">
    <w:name w:val="Balloon Text"/>
    <w:basedOn w:val="a"/>
    <w:link w:val="a5"/>
    <w:uiPriority w:val="99"/>
    <w:semiHidden/>
    <w:unhideWhenUsed/>
    <w:rsid w:val="00DE31A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31AF"/>
    <w:rPr>
      <w:rFonts w:ascii="Tahoma" w:eastAsiaTheme="minorEastAsia" w:hAnsi="Tahoma" w:cs="Tahoma"/>
      <w:sz w:val="16"/>
      <w:szCs w:val="16"/>
      <w:lang w:eastAsia="ru-RU"/>
    </w:rPr>
  </w:style>
  <w:style w:type="character" w:customStyle="1" w:styleId="-">
    <w:name w:val="-"/>
    <w:basedOn w:val="a0"/>
    <w:rsid w:val="00DE31AF"/>
  </w:style>
  <w:style w:type="paragraph" w:styleId="a6">
    <w:name w:val="Normal (Web)"/>
    <w:basedOn w:val="a"/>
    <w:uiPriority w:val="99"/>
    <w:unhideWhenUsed/>
    <w:rsid w:val="00DE31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B972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972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72A5"/>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493494327">
      <w:bodyDiv w:val="1"/>
      <w:marLeft w:val="0"/>
      <w:marRight w:val="0"/>
      <w:marTop w:val="0"/>
      <w:marBottom w:val="0"/>
      <w:divBdr>
        <w:top w:val="none" w:sz="0" w:space="0" w:color="auto"/>
        <w:left w:val="none" w:sz="0" w:space="0" w:color="auto"/>
        <w:bottom w:val="none" w:sz="0" w:space="0" w:color="auto"/>
        <w:right w:val="none" w:sz="0" w:space="0" w:color="auto"/>
      </w:divBdr>
    </w:div>
    <w:div w:id="954867717">
      <w:bodyDiv w:val="1"/>
      <w:marLeft w:val="0"/>
      <w:marRight w:val="0"/>
      <w:marTop w:val="0"/>
      <w:marBottom w:val="0"/>
      <w:divBdr>
        <w:top w:val="none" w:sz="0" w:space="0" w:color="auto"/>
        <w:left w:val="none" w:sz="0" w:space="0" w:color="auto"/>
        <w:bottom w:val="none" w:sz="0" w:space="0" w:color="auto"/>
        <w:right w:val="none" w:sz="0" w:space="0" w:color="auto"/>
      </w:divBdr>
    </w:div>
    <w:div w:id="1069034391">
      <w:bodyDiv w:val="1"/>
      <w:marLeft w:val="0"/>
      <w:marRight w:val="0"/>
      <w:marTop w:val="0"/>
      <w:marBottom w:val="0"/>
      <w:divBdr>
        <w:top w:val="none" w:sz="0" w:space="0" w:color="auto"/>
        <w:left w:val="none" w:sz="0" w:space="0" w:color="auto"/>
        <w:bottom w:val="none" w:sz="0" w:space="0" w:color="auto"/>
        <w:right w:val="none" w:sz="0" w:space="0" w:color="auto"/>
      </w:divBdr>
    </w:div>
    <w:div w:id="1607734842">
      <w:bodyDiv w:val="1"/>
      <w:marLeft w:val="0"/>
      <w:marRight w:val="0"/>
      <w:marTop w:val="0"/>
      <w:marBottom w:val="0"/>
      <w:divBdr>
        <w:top w:val="none" w:sz="0" w:space="0" w:color="auto"/>
        <w:left w:val="none" w:sz="0" w:space="0" w:color="auto"/>
        <w:bottom w:val="none" w:sz="0" w:space="0" w:color="auto"/>
        <w:right w:val="none" w:sz="0" w:space="0" w:color="auto"/>
      </w:divBdr>
    </w:div>
    <w:div w:id="202986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nla-service.scli.ru:8080/rnla-links/ws/content/act/"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15</Pages>
  <Words>4720</Words>
  <Characters>26910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cp:revision>
  <cp:lastPrinted>2026-01-21T07:48:00Z</cp:lastPrinted>
  <dcterms:created xsi:type="dcterms:W3CDTF">2025-10-10T04:58:00Z</dcterms:created>
  <dcterms:modified xsi:type="dcterms:W3CDTF">2026-01-23T12:28:00Z</dcterms:modified>
</cp:coreProperties>
</file>